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FFDC8">
      <w:pPr>
        <w:spacing w:before="156" w:beforeLines="50"/>
        <w:jc w:val="both"/>
        <w:rPr>
          <w:rFonts w:hint="default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 w14:paraId="269FF98C">
      <w:pPr>
        <w:spacing w:before="156" w:beforeLines="50"/>
        <w:jc w:val="both"/>
        <w:rPr>
          <w:rFonts w:hint="eastAsia" w:ascii="Times New Roman" w:hAnsi="Times New Roman" w:eastAsia="方正仿宋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3507562F">
      <w:pPr>
        <w:spacing w:before="156" w:beforeLines="50"/>
        <w:jc w:val="both"/>
        <w:rPr>
          <w:rFonts w:hint="eastAsia" w:ascii="Times New Roman" w:hAnsi="Times New Roman" w:eastAsia="方正仿宋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01B7561B">
      <w:pPr>
        <w:pStyle w:val="2"/>
        <w:rPr>
          <w:rFonts w:hint="eastAsia"/>
          <w:lang w:val="en-US" w:eastAsia="zh-CN"/>
        </w:rPr>
      </w:pPr>
    </w:p>
    <w:p w14:paraId="6CE0426A">
      <w:pPr>
        <w:pStyle w:val="2"/>
        <w:rPr>
          <w:rFonts w:hint="eastAsia"/>
          <w:lang w:val="en-US" w:eastAsia="zh-CN"/>
        </w:rPr>
      </w:pPr>
    </w:p>
    <w:p w14:paraId="73E20EB5">
      <w:pPr>
        <w:spacing w:before="156" w:beforeLines="50"/>
        <w:jc w:val="both"/>
        <w:rPr>
          <w:rFonts w:hint="eastAsia" w:ascii="Times New Roman" w:hAnsi="Times New Roman" w:eastAsia="方正仿宋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08CA9089">
      <w:pPr>
        <w:pStyle w:val="3"/>
        <w:numPr>
          <w:ilvl w:val="0"/>
          <w:numId w:val="0"/>
        </w:numPr>
        <w:bidi w:val="0"/>
        <w:ind w:leftChars="0"/>
        <w:jc w:val="center"/>
        <w:rPr>
          <w:rFonts w:hint="default" w:ascii="方正公文小标宋" w:hAnsi="方正公文小标宋" w:eastAsia="方正公文小标宋" w:cs="方正公文小标宋"/>
          <w:b w:val="0"/>
          <w:bCs w:val="0"/>
          <w:lang w:val="en-US" w:eastAsia="zh-CN"/>
        </w:rPr>
      </w:pPr>
      <w:bookmarkStart w:id="0" w:name="_Toc18620"/>
      <w:r>
        <w:rPr>
          <w:rFonts w:hint="eastAsia" w:ascii="方正公文小标宋" w:hAnsi="方正公文小标宋" w:eastAsia="方正公文小标宋" w:cs="方正公文小标宋"/>
          <w:b w:val="0"/>
          <w:bCs w:val="0"/>
          <w:lang w:val="en-US" w:eastAsia="zh-CN"/>
        </w:rPr>
        <w:t>2025年“数据要素×”大赛</w:t>
      </w:r>
      <w:bookmarkEnd w:id="0"/>
      <w:r>
        <w:rPr>
          <w:rFonts w:hint="eastAsia" w:ascii="方正公文小标宋" w:hAnsi="方正公文小标宋" w:eastAsia="方正公文小标宋" w:cs="方正公文小标宋"/>
          <w:b w:val="0"/>
          <w:bCs w:val="0"/>
          <w:lang w:val="en-US" w:eastAsia="zh-CN"/>
        </w:rPr>
        <w:t>河北分赛石家庄地方赛</w:t>
      </w:r>
    </w:p>
    <w:p w14:paraId="02C12F0C">
      <w:pPr>
        <w:pStyle w:val="3"/>
        <w:numPr>
          <w:ilvl w:val="0"/>
          <w:numId w:val="0"/>
        </w:numPr>
        <w:bidi w:val="0"/>
        <w:ind w:leftChars="0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lang w:val="en-US" w:eastAsia="zh-CN"/>
        </w:rPr>
      </w:pPr>
      <w:bookmarkStart w:id="1" w:name="_Toc5375"/>
      <w:r>
        <w:rPr>
          <w:rFonts w:hint="eastAsia" w:ascii="方正公文小标宋" w:hAnsi="方正公文小标宋" w:eastAsia="方正公文小标宋" w:cs="方正公文小标宋"/>
          <w:b w:val="0"/>
          <w:bCs w:val="0"/>
          <w:lang w:val="en-US" w:eastAsia="zh-CN"/>
        </w:rPr>
        <w:t>参赛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lang w:val="en-US" w:eastAsia="zh-Hans"/>
        </w:rPr>
        <w:t>项目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lang w:val="en-US" w:eastAsia="zh-CN"/>
        </w:rPr>
        <w:t>申报书</w:t>
      </w:r>
      <w:bookmarkEnd w:id="1"/>
    </w:p>
    <w:p w14:paraId="23E0E34C">
      <w:pPr>
        <w:pStyle w:val="2"/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</w:pPr>
    </w:p>
    <w:p w14:paraId="2F19EF01">
      <w:pPr>
        <w:jc w:val="left"/>
        <w:rPr>
          <w:rFonts w:ascii="楷体_GB2312" w:eastAsia="楷体_GB2312"/>
          <w:color w:val="auto"/>
          <w:sz w:val="36"/>
          <w:highlight w:val="none"/>
        </w:rPr>
      </w:pPr>
    </w:p>
    <w:p w14:paraId="0CFD9672">
      <w:pPr>
        <w:jc w:val="left"/>
        <w:rPr>
          <w:rFonts w:ascii="楷体_GB2312" w:eastAsia="楷体_GB2312"/>
          <w:color w:val="auto"/>
          <w:sz w:val="36"/>
          <w:highlight w:val="none"/>
        </w:rPr>
      </w:pPr>
    </w:p>
    <w:p w14:paraId="7E088635">
      <w:pPr>
        <w:jc w:val="left"/>
        <w:rPr>
          <w:rFonts w:hint="eastAsia" w:ascii="楷体_GB2312" w:eastAsia="楷体_GB2312"/>
          <w:color w:val="auto"/>
          <w:sz w:val="36"/>
          <w:highlight w:val="none"/>
        </w:rPr>
      </w:pPr>
    </w:p>
    <w:p w14:paraId="13990ECD">
      <w:pPr>
        <w:jc w:val="left"/>
        <w:rPr>
          <w:rFonts w:ascii="楷体_GB2312" w:eastAsia="楷体_GB2312"/>
          <w:color w:val="auto"/>
          <w:sz w:val="36"/>
          <w:highlight w:val="none"/>
        </w:rPr>
      </w:pPr>
    </w:p>
    <w:p w14:paraId="46A84AB8">
      <w:pPr>
        <w:jc w:val="left"/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</w:pPr>
      <w:r>
        <w:rPr>
          <w:rFonts w:hint="eastAsia" w:ascii="楷体" w:hAnsi="楷体" w:eastAsia="楷体"/>
          <w:color w:val="auto"/>
          <w:sz w:val="32"/>
          <w:szCs w:val="22"/>
          <w:highlight w:val="none"/>
        </w:rPr>
        <w:t>团 队 名 称：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                             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  <w:u w:val="single"/>
        </w:rPr>
        <w:t xml:space="preserve"> 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</w:t>
      </w:r>
    </w:p>
    <w:p w14:paraId="2B5A776D">
      <w:pPr>
        <w:jc w:val="left"/>
        <w:rPr>
          <w:rFonts w:ascii="楷体" w:hAnsi="楷体" w:eastAsia="楷体"/>
          <w:color w:val="auto"/>
          <w:sz w:val="32"/>
          <w:szCs w:val="22"/>
          <w:highlight w:val="none"/>
        </w:rPr>
      </w:pPr>
      <w:r>
        <w:rPr>
          <w:rFonts w:hint="eastAsia" w:ascii="楷体" w:hAnsi="楷体" w:eastAsia="楷体"/>
          <w:color w:val="auto"/>
          <w:sz w:val="32"/>
          <w:szCs w:val="22"/>
          <w:highlight w:val="none"/>
          <w:lang w:eastAsia="zh-Hans"/>
        </w:rPr>
        <w:t>项</w:t>
      </w:r>
      <w:r>
        <w:rPr>
          <w:rFonts w:ascii="楷体" w:hAnsi="楷体" w:eastAsia="楷体"/>
          <w:color w:val="auto"/>
          <w:sz w:val="32"/>
          <w:szCs w:val="22"/>
          <w:highlight w:val="none"/>
          <w:lang w:eastAsia="zh-Hans"/>
        </w:rPr>
        <w:t xml:space="preserve"> 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  <w:lang w:eastAsia="zh-Hans"/>
        </w:rPr>
        <w:t>目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</w:rPr>
        <w:t xml:space="preserve"> 名 称：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                             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  <w:u w:val="single"/>
        </w:rPr>
        <w:t xml:space="preserve"> 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</w:t>
      </w:r>
    </w:p>
    <w:p w14:paraId="5D6FB24F">
      <w:pPr>
        <w:jc w:val="left"/>
        <w:rPr>
          <w:rFonts w:ascii="楷体" w:hAnsi="楷体" w:eastAsia="楷体"/>
          <w:color w:val="auto"/>
          <w:sz w:val="32"/>
          <w:szCs w:val="22"/>
          <w:highlight w:val="none"/>
        </w:rPr>
      </w:pPr>
      <w:r>
        <w:rPr>
          <w:rFonts w:hint="eastAsia" w:ascii="楷体" w:hAnsi="楷体" w:eastAsia="楷体"/>
          <w:color w:val="auto"/>
          <w:sz w:val="32"/>
          <w:szCs w:val="22"/>
          <w:highlight w:val="none"/>
        </w:rPr>
        <w:t>参赛单位名称：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      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  <w:u w:val="single"/>
          <w:lang w:eastAsia="zh-CN"/>
        </w:rPr>
        <w:t>（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  <w:u w:val="single"/>
          <w:lang w:val="en-US" w:eastAsia="zh-CN"/>
        </w:rPr>
        <w:t>加盖公章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  <w:u w:val="single"/>
          <w:lang w:eastAsia="zh-CN"/>
        </w:rPr>
        <w:t>）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     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  <w:u w:val="single"/>
          <w:lang w:val="en-US" w:eastAsia="zh-CN"/>
        </w:rPr>
        <w:t xml:space="preserve">  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  </w:t>
      </w:r>
    </w:p>
    <w:p w14:paraId="56236259">
      <w:pPr>
        <w:jc w:val="left"/>
        <w:rPr>
          <w:rFonts w:hint="eastAsia" w:ascii="楷体" w:hAnsi="楷体" w:eastAsia="楷体"/>
          <w:color w:val="auto"/>
          <w:sz w:val="32"/>
          <w:szCs w:val="22"/>
          <w:highlight w:val="none"/>
        </w:rPr>
      </w:pPr>
      <w:r>
        <w:rPr>
          <w:rFonts w:hint="eastAsia" w:ascii="楷体" w:hAnsi="楷体" w:eastAsia="楷体"/>
          <w:color w:val="auto"/>
          <w:sz w:val="32"/>
          <w:szCs w:val="22"/>
          <w:highlight w:val="none"/>
        </w:rPr>
        <w:t xml:space="preserve">日 </w:t>
      </w:r>
      <w:r>
        <w:rPr>
          <w:rFonts w:ascii="楷体" w:hAnsi="楷体" w:eastAsia="楷体"/>
          <w:color w:val="auto"/>
          <w:sz w:val="32"/>
          <w:szCs w:val="22"/>
          <w:highlight w:val="none"/>
        </w:rPr>
        <w:t xml:space="preserve">       </w:t>
      </w:r>
      <w:r>
        <w:rPr>
          <w:rFonts w:hint="eastAsia" w:ascii="楷体" w:hAnsi="楷体" w:eastAsia="楷体"/>
          <w:color w:val="auto"/>
          <w:sz w:val="32"/>
          <w:szCs w:val="22"/>
          <w:highlight w:val="none"/>
        </w:rPr>
        <w:t>期：</w:t>
      </w:r>
      <w:r>
        <w:rPr>
          <w:rFonts w:ascii="楷体" w:hAnsi="楷体" w:eastAsia="楷体"/>
          <w:color w:val="auto"/>
          <w:sz w:val="32"/>
          <w:szCs w:val="22"/>
          <w:highlight w:val="none"/>
          <w:u w:val="single"/>
        </w:rPr>
        <w:t xml:space="preserve">                                 </w:t>
      </w:r>
    </w:p>
    <w:p w14:paraId="6C275B34">
      <w:pPr>
        <w:jc w:val="center"/>
        <w:rPr>
          <w:rFonts w:ascii="方正小标宋简体" w:eastAsia="方正小标宋简体"/>
          <w:color w:val="auto"/>
          <w:sz w:val="36"/>
          <w:highlight w:val="none"/>
        </w:rPr>
      </w:pPr>
    </w:p>
    <w:p w14:paraId="12AE8BF2">
      <w:pPr>
        <w:ind w:firstLine="2160" w:firstLineChars="600"/>
        <w:jc w:val="center"/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</w:rPr>
      </w:pPr>
    </w:p>
    <w:p w14:paraId="6907C756">
      <w:pPr>
        <w:ind w:firstLine="2160" w:firstLineChars="600"/>
        <w:jc w:val="center"/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</w:rPr>
      </w:pPr>
    </w:p>
    <w:p w14:paraId="4E795FD7">
      <w:pPr>
        <w:ind w:firstLine="2160" w:firstLineChars="600"/>
        <w:jc w:val="center"/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</w:rPr>
      </w:pPr>
    </w:p>
    <w:p w14:paraId="7AC6A73B">
      <w:pPr>
        <w:jc w:val="center"/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12" w:charSpace="0"/>
        </w:sectPr>
      </w:pPr>
    </w:p>
    <w:p w14:paraId="2CDD243B">
      <w:pPr>
        <w:pStyle w:val="8"/>
        <w:tabs>
          <w:tab w:val="right" w:leader="dot" w:pos="8306"/>
        </w:tabs>
        <w:rPr>
          <w:color w:val="auto"/>
          <w:highlight w:val="none"/>
        </w:rPr>
      </w:pPr>
    </w:p>
    <w:p w14:paraId="7A5594A8">
      <w:pPr>
        <w:jc w:val="center"/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  <w:lang w:eastAsia="zh-Hans"/>
        </w:rPr>
      </w:pPr>
      <w:r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  <w:lang w:eastAsia="zh-Hans"/>
        </w:rPr>
        <w:t>目</w:t>
      </w:r>
      <w:r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bCs/>
          <w:color w:val="auto"/>
          <w:sz w:val="36"/>
          <w:szCs w:val="36"/>
          <w:highlight w:val="none"/>
          <w:lang w:eastAsia="zh-Hans"/>
        </w:rPr>
        <w:t>录</w:t>
      </w:r>
    </w:p>
    <w:p w14:paraId="621A9F75">
      <w:pPr>
        <w:pStyle w:val="8"/>
        <w:tabs>
          <w:tab w:val="right" w:leader="dot" w:pos="8306"/>
        </w:tabs>
      </w:pP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TOC \o "1-2" \h \u </w:instrText>
      </w:r>
      <w:r>
        <w:rPr>
          <w:color w:val="auto"/>
          <w:highlight w:val="none"/>
        </w:rPr>
        <w:fldChar w:fldCharType="separate"/>
      </w:r>
      <w:r>
        <w:rPr>
          <w:color w:val="auto"/>
          <w:highlight w:val="none"/>
        </w:rPr>
        <w:fldChar w:fldCharType="begin"/>
      </w:r>
      <w:r>
        <w:rPr>
          <w:highlight w:val="none"/>
        </w:rPr>
        <w:instrText xml:space="preserve"> HYPERLINK \l _Toc5375 </w:instrText>
      </w:r>
      <w:r>
        <w:rPr>
          <w:highlight w:val="none"/>
        </w:rPr>
        <w:fldChar w:fldCharType="separate"/>
      </w:r>
      <w:r>
        <w:rPr>
          <w:rFonts w:hint="eastAsia" w:ascii="方正公文小标宋" w:hAnsi="方正公文小标宋" w:eastAsia="方正公文小标宋" w:cs="方正公文小标宋"/>
          <w:bCs w:val="0"/>
          <w:lang w:val="en-US" w:eastAsia="zh-CN"/>
        </w:rPr>
        <w:t>参赛</w:t>
      </w:r>
      <w:r>
        <w:rPr>
          <w:rFonts w:hint="eastAsia" w:ascii="方正公文小标宋" w:hAnsi="方正公文小标宋" w:eastAsia="方正公文小标宋" w:cs="方正公文小标宋"/>
          <w:bCs w:val="0"/>
          <w:lang w:val="en-US" w:eastAsia="zh-Hans"/>
        </w:rPr>
        <w:t>项目</w:t>
      </w:r>
      <w:r>
        <w:rPr>
          <w:rFonts w:hint="eastAsia" w:ascii="方正公文小标宋" w:hAnsi="方正公文小标宋" w:eastAsia="方正公文小标宋" w:cs="方正公文小标宋"/>
          <w:bCs w:val="0"/>
          <w:lang w:val="en-US" w:eastAsia="zh-CN"/>
        </w:rPr>
        <w:t>申报书</w:t>
      </w:r>
      <w:r>
        <w:tab/>
      </w:r>
      <w:r>
        <w:fldChar w:fldCharType="begin"/>
      </w:r>
      <w:r>
        <w:instrText xml:space="preserve"> PAGEREF _Toc5375 \h </w:instrText>
      </w:r>
      <w:r>
        <w:fldChar w:fldCharType="separate"/>
      </w:r>
      <w:r>
        <w:t>1</w:t>
      </w:r>
      <w:r>
        <w:fldChar w:fldCharType="end"/>
      </w:r>
      <w:r>
        <w:rPr>
          <w:color w:val="auto"/>
          <w:highlight w:val="none"/>
        </w:rPr>
        <w:fldChar w:fldCharType="end"/>
      </w:r>
    </w:p>
    <w:p w14:paraId="41E1EB2C">
      <w:pPr>
        <w:pStyle w:val="9"/>
        <w:tabs>
          <w:tab w:val="right" w:leader="dot" w:pos="8306"/>
        </w:tabs>
      </w:pPr>
      <w:r>
        <w:rPr>
          <w:color w:val="auto"/>
          <w:highlight w:val="none"/>
        </w:rPr>
        <w:fldChar w:fldCharType="begin"/>
      </w:r>
      <w:r>
        <w:rPr>
          <w:highlight w:val="none"/>
        </w:rPr>
        <w:instrText xml:space="preserve"> HYPERLINK \l _Toc4143 </w:instrText>
      </w:r>
      <w:r>
        <w:rPr>
          <w:highlight w:val="none"/>
        </w:rPr>
        <w:fldChar w:fldCharType="separate"/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CN" w:bidi="ar-SA"/>
        </w:rPr>
        <w:t>一、项目概述</w:t>
      </w:r>
      <w:r>
        <w:tab/>
      </w:r>
      <w:r>
        <w:fldChar w:fldCharType="begin"/>
      </w:r>
      <w:r>
        <w:instrText xml:space="preserve"> PAGEREF _Toc4143 \h </w:instrText>
      </w:r>
      <w:r>
        <w:fldChar w:fldCharType="separate"/>
      </w:r>
      <w:r>
        <w:t>8</w:t>
      </w:r>
      <w:r>
        <w:fldChar w:fldCharType="end"/>
      </w:r>
      <w:r>
        <w:rPr>
          <w:color w:val="auto"/>
          <w:highlight w:val="none"/>
        </w:rPr>
        <w:fldChar w:fldCharType="end"/>
      </w:r>
    </w:p>
    <w:p w14:paraId="29C9854F">
      <w:pPr>
        <w:pStyle w:val="9"/>
        <w:tabs>
          <w:tab w:val="right" w:leader="dot" w:pos="8306"/>
        </w:tabs>
      </w:pPr>
      <w:r>
        <w:rPr>
          <w:color w:val="auto"/>
          <w:highlight w:val="none"/>
        </w:rPr>
        <w:fldChar w:fldCharType="begin"/>
      </w:r>
      <w:r>
        <w:rPr>
          <w:highlight w:val="none"/>
        </w:rPr>
        <w:instrText xml:space="preserve"> HYPERLINK \l _Toc923 </w:instrText>
      </w:r>
      <w:r>
        <w:rPr>
          <w:highlight w:val="none"/>
        </w:rPr>
        <w:fldChar w:fldCharType="separate"/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Hans" w:bidi="ar-SA"/>
        </w:rPr>
        <w:t>二、解决方案</w:t>
      </w:r>
      <w:r>
        <w:tab/>
      </w:r>
      <w:r>
        <w:fldChar w:fldCharType="begin"/>
      </w:r>
      <w:r>
        <w:instrText xml:space="preserve"> PAGEREF _Toc923 \h </w:instrText>
      </w:r>
      <w:r>
        <w:fldChar w:fldCharType="separate"/>
      </w:r>
      <w:r>
        <w:t>8</w:t>
      </w:r>
      <w:r>
        <w:fldChar w:fldCharType="end"/>
      </w:r>
      <w:r>
        <w:rPr>
          <w:color w:val="auto"/>
          <w:highlight w:val="none"/>
        </w:rPr>
        <w:fldChar w:fldCharType="end"/>
      </w:r>
    </w:p>
    <w:p w14:paraId="7E3DE0B5">
      <w:pPr>
        <w:pStyle w:val="9"/>
        <w:tabs>
          <w:tab w:val="right" w:leader="dot" w:pos="8306"/>
        </w:tabs>
      </w:pPr>
      <w:r>
        <w:rPr>
          <w:color w:val="auto"/>
          <w:highlight w:val="none"/>
        </w:rPr>
        <w:fldChar w:fldCharType="begin"/>
      </w:r>
      <w:r>
        <w:rPr>
          <w:highlight w:val="none"/>
        </w:rPr>
        <w:instrText xml:space="preserve"> HYPERLINK \l _Toc14014 </w:instrText>
      </w:r>
      <w:r>
        <w:rPr>
          <w:highlight w:val="none"/>
        </w:rPr>
        <w:fldChar w:fldCharType="separate"/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Hans" w:bidi="ar-SA"/>
        </w:rPr>
        <w:t>三、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CN" w:bidi="ar-SA"/>
        </w:rPr>
        <w:t>应用成效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Hans" w:bidi="ar-SA"/>
        </w:rPr>
        <w:t>（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CN" w:bidi="ar-SA"/>
        </w:rPr>
        <w:t>限5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Hans" w:bidi="ar-SA"/>
        </w:rPr>
        <w:t>000字）</w:t>
      </w:r>
      <w:r>
        <w:tab/>
      </w:r>
      <w:r>
        <w:fldChar w:fldCharType="begin"/>
      </w:r>
      <w:r>
        <w:instrText xml:space="preserve"> PAGEREF _Toc14014 \h </w:instrText>
      </w:r>
      <w:r>
        <w:fldChar w:fldCharType="separate"/>
      </w:r>
      <w:r>
        <w:t>9</w:t>
      </w:r>
      <w:r>
        <w:fldChar w:fldCharType="end"/>
      </w:r>
      <w:r>
        <w:rPr>
          <w:color w:val="auto"/>
          <w:highlight w:val="none"/>
        </w:rPr>
        <w:fldChar w:fldCharType="end"/>
      </w:r>
    </w:p>
    <w:p w14:paraId="3F182C15">
      <w:pPr>
        <w:pStyle w:val="9"/>
        <w:tabs>
          <w:tab w:val="right" w:leader="dot" w:pos="8306"/>
        </w:tabs>
      </w:pPr>
      <w:r>
        <w:rPr>
          <w:color w:val="auto"/>
          <w:highlight w:val="none"/>
        </w:rPr>
        <w:fldChar w:fldCharType="begin"/>
      </w:r>
      <w:r>
        <w:rPr>
          <w:highlight w:val="none"/>
        </w:rPr>
        <w:instrText xml:space="preserve"> HYPERLINK \l _Toc25428 </w:instrText>
      </w:r>
      <w:r>
        <w:rPr>
          <w:highlight w:val="none"/>
        </w:rPr>
        <w:fldChar w:fldCharType="separate"/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Hans" w:bidi="ar-SA"/>
        </w:rPr>
        <w:t>四、商业模式（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CN" w:bidi="ar-SA"/>
        </w:rPr>
        <w:t>限5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Hans" w:bidi="ar-SA"/>
        </w:rPr>
        <w:t>000字）</w:t>
      </w:r>
      <w:r>
        <w:tab/>
      </w:r>
      <w:r>
        <w:fldChar w:fldCharType="begin"/>
      </w:r>
      <w:r>
        <w:instrText xml:space="preserve"> PAGEREF _Toc25428 \h </w:instrText>
      </w:r>
      <w:r>
        <w:fldChar w:fldCharType="separate"/>
      </w:r>
      <w:r>
        <w:t>10</w:t>
      </w:r>
      <w:r>
        <w:fldChar w:fldCharType="end"/>
      </w:r>
      <w:r>
        <w:rPr>
          <w:color w:val="auto"/>
          <w:highlight w:val="none"/>
        </w:rPr>
        <w:fldChar w:fldCharType="end"/>
      </w:r>
    </w:p>
    <w:p w14:paraId="2357A014">
      <w:pPr>
        <w:pStyle w:val="9"/>
        <w:tabs>
          <w:tab w:val="right" w:leader="dot" w:pos="8306"/>
        </w:tabs>
      </w:pPr>
      <w:r>
        <w:rPr>
          <w:color w:val="auto"/>
          <w:highlight w:val="none"/>
        </w:rPr>
        <w:fldChar w:fldCharType="begin"/>
      </w:r>
      <w:r>
        <w:rPr>
          <w:highlight w:val="none"/>
        </w:rPr>
        <w:instrText xml:space="preserve"> HYPERLINK \l _Toc262 </w:instrText>
      </w:r>
      <w:r>
        <w:rPr>
          <w:highlight w:val="none"/>
        </w:rPr>
        <w:fldChar w:fldCharType="separate"/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CN" w:bidi="ar-SA"/>
        </w:rPr>
        <w:t>五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Hans" w:bidi="ar-SA"/>
        </w:rPr>
        <w:t>、</w:t>
      </w:r>
      <w:r>
        <w:rPr>
          <w:rFonts w:hint="eastAsia" w:ascii="方正黑体_GBK" w:hAnsi="方正黑体_GBK" w:eastAsia="方正黑体_GBK" w:cs="方正黑体_GBK"/>
          <w:bCs w:val="0"/>
          <w:kern w:val="2"/>
          <w:szCs w:val="30"/>
          <w:highlight w:val="none"/>
          <w:lang w:val="en-US" w:eastAsia="zh-CN" w:bidi="ar-SA"/>
        </w:rPr>
        <w:t>附件</w:t>
      </w:r>
      <w:r>
        <w:tab/>
      </w:r>
      <w:r>
        <w:fldChar w:fldCharType="begin"/>
      </w:r>
      <w:r>
        <w:instrText xml:space="preserve"> PAGEREF _Toc262 \h </w:instrText>
      </w:r>
      <w:r>
        <w:fldChar w:fldCharType="separate"/>
      </w:r>
      <w:r>
        <w:t>10</w:t>
      </w:r>
      <w:r>
        <w:fldChar w:fldCharType="end"/>
      </w:r>
      <w:r>
        <w:rPr>
          <w:color w:val="auto"/>
          <w:highlight w:val="none"/>
        </w:rPr>
        <w:fldChar w:fldCharType="end"/>
      </w:r>
    </w:p>
    <w:p w14:paraId="2FE2474E">
      <w:pPr>
        <w:rPr>
          <w:color w:val="auto"/>
          <w:highlight w:val="none"/>
        </w:rPr>
      </w:pPr>
      <w:r>
        <w:rPr>
          <w:color w:val="auto"/>
          <w:highlight w:val="none"/>
        </w:rPr>
        <w:fldChar w:fldCharType="end"/>
      </w:r>
    </w:p>
    <w:p w14:paraId="104A6332">
      <w:pPr>
        <w:pStyle w:val="4"/>
        <w:rPr>
          <w:rFonts w:hint="eastAsia" w:ascii="黑体" w:hAnsi="黑体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12" w:charSpace="0"/>
        </w:sectPr>
      </w:pPr>
      <w:bookmarkStart w:id="2" w:name="_Toc29146"/>
      <w:bookmarkStart w:id="3" w:name="_Toc408286828"/>
      <w:bookmarkStart w:id="4" w:name="_Toc7532"/>
      <w:bookmarkStart w:id="5" w:name="_Toc358104385"/>
      <w:bookmarkStart w:id="6" w:name="_Toc1290816000"/>
      <w:bookmarkStart w:id="7" w:name="_Toc385777929"/>
      <w:bookmarkStart w:id="8" w:name="_Toc19007"/>
      <w:bookmarkStart w:id="9" w:name="_Toc527995356"/>
      <w:bookmarkStart w:id="10" w:name="_Toc9425"/>
      <w:bookmarkStart w:id="11" w:name="_Toc42867971"/>
    </w:p>
    <w:p w14:paraId="49A87899">
      <w:pPr>
        <w:bidi w:val="0"/>
        <w:jc w:val="center"/>
        <w:rPr>
          <w:rFonts w:hint="eastAsia" w:ascii="方正黑体_GBK" w:hAnsi="方正黑体_GBK" w:eastAsia="方正黑体_GBK" w:cs="方正黑体_GBK"/>
          <w:sz w:val="30"/>
          <w:szCs w:val="30"/>
        </w:rPr>
      </w:pPr>
      <w:bookmarkStart w:id="12" w:name="_Toc10363"/>
      <w:bookmarkStart w:id="13" w:name="_Toc30807"/>
      <w:bookmarkStart w:id="14" w:name="_Toc10327"/>
      <w:bookmarkStart w:id="15" w:name="_Toc7406"/>
      <w:r>
        <w:rPr>
          <w:rFonts w:hint="eastAsia" w:ascii="方正黑体_GBK" w:hAnsi="方正黑体_GBK" w:eastAsia="方正黑体_GBK" w:cs="方正黑体_GBK"/>
          <w:sz w:val="30"/>
          <w:szCs w:val="30"/>
        </w:rPr>
        <w:t>第一部分：基本信息</w:t>
      </w:r>
      <w:bookmarkEnd w:id="12"/>
      <w:bookmarkEnd w:id="13"/>
      <w:bookmarkEnd w:id="14"/>
      <w:bookmarkEnd w:id="15"/>
    </w:p>
    <w:tbl>
      <w:tblPr>
        <w:tblStyle w:val="10"/>
        <w:tblW w:w="11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468"/>
        <w:gridCol w:w="406"/>
        <w:gridCol w:w="1357"/>
        <w:gridCol w:w="117"/>
        <w:gridCol w:w="194"/>
        <w:gridCol w:w="650"/>
        <w:gridCol w:w="7"/>
        <w:gridCol w:w="759"/>
        <w:gridCol w:w="36"/>
        <w:gridCol w:w="757"/>
        <w:gridCol w:w="126"/>
        <w:gridCol w:w="518"/>
        <w:gridCol w:w="24"/>
        <w:gridCol w:w="338"/>
        <w:gridCol w:w="737"/>
        <w:gridCol w:w="1026"/>
        <w:gridCol w:w="594"/>
        <w:gridCol w:w="1173"/>
        <w:gridCol w:w="7"/>
      </w:tblGrid>
      <w:tr w14:paraId="5B0FD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  <w:jc w:val="center"/>
        </w:trPr>
        <w:tc>
          <w:tcPr>
            <w:tcW w:w="11281" w:type="dxa"/>
            <w:gridSpan w:val="19"/>
            <w:noWrap w:val="0"/>
            <w:vAlign w:val="top"/>
          </w:tcPr>
          <w:p w14:paraId="48F0156A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（一）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基本信息</w:t>
            </w:r>
          </w:p>
        </w:tc>
      </w:tr>
      <w:tr w14:paraId="40E9B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30C661C6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8819" w:type="dxa"/>
            <w:gridSpan w:val="17"/>
            <w:noWrap w:val="0"/>
            <w:vAlign w:val="top"/>
          </w:tcPr>
          <w:p w14:paraId="4DFE40A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th-TH"/>
              </w:rPr>
            </w:pPr>
          </w:p>
        </w:tc>
      </w:tr>
      <w:tr w14:paraId="69D31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455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04BE0044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赛道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及参赛方向</w:t>
            </w:r>
          </w:p>
          <w:p w14:paraId="1D431609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（单选）</w:t>
            </w:r>
          </w:p>
        </w:tc>
        <w:tc>
          <w:tcPr>
            <w:tcW w:w="8819" w:type="dxa"/>
            <w:gridSpan w:val="17"/>
            <w:noWrap w:val="0"/>
            <w:vAlign w:val="center"/>
          </w:tcPr>
          <w:p w14:paraId="5D199CFE">
            <w:pPr>
              <w:snapToGrid w:val="0"/>
              <w:spacing w:before="62" w:beforeLines="20" w:line="276" w:lineRule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全国大赛统一命题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____赛道____参赛方向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河北特色赛题____赛道____参赛方向</w:t>
            </w:r>
          </w:p>
        </w:tc>
      </w:tr>
      <w:tr w14:paraId="2F2A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70603896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项目来源</w:t>
            </w:r>
          </w:p>
        </w:tc>
        <w:tc>
          <w:tcPr>
            <w:tcW w:w="8819" w:type="dxa"/>
            <w:gridSpan w:val="17"/>
            <w:noWrap w:val="0"/>
            <w:vAlign w:val="top"/>
          </w:tcPr>
          <w:p w14:paraId="6481FCE0">
            <w:pPr>
              <w:pStyle w:val="2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石家庄____县（市、区）/石家庄____市级单位</w:t>
            </w:r>
          </w:p>
        </w:tc>
      </w:tr>
      <w:tr w14:paraId="7B8FC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19B0C1DA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简述</w:t>
            </w:r>
          </w:p>
        </w:tc>
        <w:tc>
          <w:tcPr>
            <w:tcW w:w="8819" w:type="dxa"/>
            <w:gridSpan w:val="17"/>
            <w:noWrap w:val="0"/>
            <w:vAlign w:val="top"/>
          </w:tcPr>
          <w:p w14:paraId="3BCFDC20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（介绍参赛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的背景、</w:t>
            </w:r>
            <w:bookmarkStart w:id="75" w:name="_GoBack"/>
            <w:bookmarkEnd w:id="75"/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拟解决的问题、采用的核心技术/产品、赋能成效等，1000字以内）</w:t>
            </w:r>
          </w:p>
        </w:tc>
      </w:tr>
      <w:tr w14:paraId="59559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2" w:hRule="atLeast"/>
          <w:jc w:val="center"/>
        </w:trPr>
        <w:tc>
          <w:tcPr>
            <w:tcW w:w="2462" w:type="dxa"/>
            <w:gridSpan w:val="2"/>
            <w:vMerge w:val="restart"/>
            <w:noWrap w:val="0"/>
            <w:vAlign w:val="center"/>
          </w:tcPr>
          <w:p w14:paraId="6710BE86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*项目覆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盖的</w:t>
            </w:r>
          </w:p>
          <w:p w14:paraId="5CD60045">
            <w:pPr>
              <w:snapToGrid w:val="0"/>
              <w:spacing w:before="62" w:beforeLines="20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业务场景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多选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4409" w:type="dxa"/>
            <w:gridSpan w:val="10"/>
            <w:noWrap w:val="0"/>
            <w:vAlign w:val="top"/>
          </w:tcPr>
          <w:p w14:paraId="29F5B24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数字产品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  <w:t>设计</w:t>
            </w:r>
          </w:p>
          <w:p w14:paraId="59DBFAEC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通用软件</w:t>
            </w:r>
          </w:p>
          <w:p w14:paraId="14238801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工业软件</w:t>
            </w:r>
          </w:p>
          <w:p w14:paraId="6E078FB8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算法模型</w:t>
            </w:r>
          </w:p>
          <w:p w14:paraId="32F57B6D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社交娱乐</w:t>
            </w:r>
          </w:p>
          <w:p w14:paraId="72FA40F7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新闻资讯</w:t>
            </w:r>
          </w:p>
          <w:p w14:paraId="54395B1D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 xml:space="preserve">其他：              </w:t>
            </w:r>
          </w:p>
        </w:tc>
        <w:tc>
          <w:tcPr>
            <w:tcW w:w="4410" w:type="dxa"/>
            <w:gridSpan w:val="7"/>
            <w:noWrap w:val="0"/>
            <w:vAlign w:val="top"/>
          </w:tcPr>
          <w:p w14:paraId="0C037EC0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  <w:t>管理</w:t>
            </w:r>
          </w:p>
          <w:p w14:paraId="25344F44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采购销售</w:t>
            </w:r>
          </w:p>
          <w:p w14:paraId="172AE213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仓储物流</w:t>
            </w:r>
          </w:p>
          <w:p w14:paraId="0D3B6B63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节能降耗</w:t>
            </w:r>
          </w:p>
          <w:p w14:paraId="55C51F76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绿色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减排</w:t>
            </w:r>
          </w:p>
          <w:p w14:paraId="1D61FC0C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运营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优化</w:t>
            </w:r>
          </w:p>
          <w:p w14:paraId="318F70A0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管理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决策优化</w:t>
            </w:r>
          </w:p>
          <w:p w14:paraId="6FA7BCB9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 xml:space="preserve">其他：              </w:t>
            </w:r>
          </w:p>
        </w:tc>
      </w:tr>
      <w:tr w14:paraId="4327F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2" w:hRule="atLeast"/>
          <w:jc w:val="center"/>
        </w:trPr>
        <w:tc>
          <w:tcPr>
            <w:tcW w:w="2462" w:type="dxa"/>
            <w:gridSpan w:val="2"/>
            <w:vMerge w:val="continue"/>
            <w:noWrap w:val="0"/>
            <w:vAlign w:val="center"/>
          </w:tcPr>
          <w:p w14:paraId="4B3DE162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409" w:type="dxa"/>
            <w:gridSpan w:val="10"/>
            <w:noWrap w:val="0"/>
            <w:vAlign w:val="top"/>
          </w:tcPr>
          <w:p w14:paraId="55DCE1D9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  <w:t>生产制造</w:t>
            </w:r>
          </w:p>
          <w:p w14:paraId="79ACA7A8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智能排产</w:t>
            </w:r>
          </w:p>
          <w:p w14:paraId="32E6C439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工艺优化</w:t>
            </w:r>
          </w:p>
          <w:p w14:paraId="30FB1149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质量管控</w:t>
            </w:r>
          </w:p>
          <w:p w14:paraId="0DD040C5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设备运维</w:t>
            </w:r>
          </w:p>
          <w:p w14:paraId="4313A9D5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安全生产</w:t>
            </w:r>
          </w:p>
          <w:p w14:paraId="42B519D2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 xml:space="preserve">其他              </w:t>
            </w:r>
          </w:p>
        </w:tc>
        <w:tc>
          <w:tcPr>
            <w:tcW w:w="4410" w:type="dxa"/>
            <w:gridSpan w:val="7"/>
            <w:noWrap w:val="0"/>
            <w:vAlign w:val="top"/>
          </w:tcPr>
          <w:p w14:paraId="391A7561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协同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bidi="ar"/>
              </w:rPr>
              <w:t>创新</w:t>
            </w:r>
          </w:p>
          <w:p w14:paraId="44C9B08B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供应链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协同</w:t>
            </w:r>
          </w:p>
          <w:p w14:paraId="5CD9AD12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个性化定制</w:t>
            </w:r>
          </w:p>
          <w:p w14:paraId="7041F955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产融协同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（供应链金融、征信担保等）</w:t>
            </w:r>
          </w:p>
          <w:p w14:paraId="195CFA95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产教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协同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（培训、教学等）</w:t>
            </w:r>
          </w:p>
          <w:p w14:paraId="2DA1434B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 xml:space="preserve">其他              </w:t>
            </w:r>
          </w:p>
          <w:p w14:paraId="57D0B57D">
            <w:pPr>
              <w:pStyle w:val="1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</w:p>
        </w:tc>
      </w:tr>
      <w:tr w14:paraId="5AD23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2" w:hRule="atLeast"/>
          <w:jc w:val="center"/>
        </w:trPr>
        <w:tc>
          <w:tcPr>
            <w:tcW w:w="2462" w:type="dxa"/>
            <w:gridSpan w:val="2"/>
            <w:vMerge w:val="continue"/>
            <w:noWrap w:val="0"/>
            <w:vAlign w:val="center"/>
          </w:tcPr>
          <w:p w14:paraId="24CADD20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409" w:type="dxa"/>
            <w:gridSpan w:val="10"/>
            <w:noWrap w:val="0"/>
            <w:vAlign w:val="top"/>
          </w:tcPr>
          <w:p w14:paraId="736BDBC2">
            <w:pPr>
              <w:pStyle w:val="1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公共管理</w:t>
            </w:r>
          </w:p>
          <w:p w14:paraId="5368E3B1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经济调节</w:t>
            </w:r>
          </w:p>
          <w:p w14:paraId="2D707BD5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市场监管</w:t>
            </w:r>
          </w:p>
          <w:p w14:paraId="7850B2EB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社会管理</w:t>
            </w:r>
          </w:p>
          <w:p w14:paraId="446AE065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公共服务</w:t>
            </w:r>
          </w:p>
          <w:p w14:paraId="460E5348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>环境保护</w:t>
            </w:r>
          </w:p>
          <w:p w14:paraId="365DCC4B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  <w:t xml:space="preserve">其他 </w:t>
            </w:r>
          </w:p>
        </w:tc>
        <w:tc>
          <w:tcPr>
            <w:tcW w:w="4410" w:type="dxa"/>
            <w:gridSpan w:val="7"/>
            <w:noWrap w:val="0"/>
            <w:vAlign w:val="top"/>
          </w:tcPr>
          <w:p w14:paraId="023F7EE9">
            <w:pPr>
              <w:pStyle w:val="1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个人服务</w:t>
            </w:r>
          </w:p>
          <w:p w14:paraId="20206C21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生活消费</w:t>
            </w:r>
          </w:p>
          <w:p w14:paraId="1FE19CB9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医疗健康</w:t>
            </w:r>
          </w:p>
          <w:p w14:paraId="4ADB4EA8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学习教育</w:t>
            </w:r>
          </w:p>
          <w:p w14:paraId="158651C5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财务管理</w:t>
            </w:r>
          </w:p>
          <w:p w14:paraId="0DA80D6C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社交互动</w:t>
            </w:r>
          </w:p>
          <w:p w14:paraId="68FAD866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文化旅游</w:t>
            </w:r>
          </w:p>
          <w:p w14:paraId="23AD1916">
            <w:pPr>
              <w:pStyle w:val="13"/>
              <w:keepNext w:val="0"/>
              <w:keepLines w:val="0"/>
              <w:pageBreakBefore w:val="0"/>
              <w:widowControl/>
              <w:numPr>
                <w:ilvl w:val="2"/>
                <w:numId w:val="2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其他</w:t>
            </w:r>
          </w:p>
        </w:tc>
      </w:tr>
      <w:tr w14:paraId="61A60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1D23BA3A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数据市场化</w:t>
            </w:r>
          </w:p>
          <w:p w14:paraId="3D9975A9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19" w:type="dxa"/>
            <w:gridSpan w:val="17"/>
            <w:noWrap w:val="0"/>
            <w:vAlign w:val="top"/>
          </w:tcPr>
          <w:p w14:paraId="36DAB104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1 项目服务对象（多选）：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政府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事业单位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企业 □消费者</w:t>
            </w:r>
          </w:p>
          <w:p w14:paraId="19383C46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2 项目数据来源（最多选2项）：</w:t>
            </w:r>
          </w:p>
          <w:p w14:paraId="24881EBE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公共数据</w:t>
            </w:r>
          </w:p>
          <w:p w14:paraId="675F1915">
            <w:pPr>
              <w:spacing w:line="400" w:lineRule="exact"/>
              <w:ind w:firstLine="240" w:firstLineChars="100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如是，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公开数据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共享数据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授权运营数据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 w:bidi="ar"/>
              </w:rPr>
              <w:t>其他：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填空   </w:t>
            </w:r>
          </w:p>
          <w:p w14:paraId="62FA9AAA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企业数据</w:t>
            </w:r>
          </w:p>
          <w:p w14:paraId="41247E41">
            <w:pPr>
              <w:spacing w:line="400" w:lineRule="exact"/>
              <w:ind w:firstLine="240" w:firstLineChars="100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如是，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自有数据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本项目服务对象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数据持有机构或企业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公网数据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 w:bidi="ar"/>
              </w:rPr>
              <w:t>其他：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 w:bidi="ar"/>
              </w:rPr>
              <w:t>..填空..</w:t>
            </w:r>
          </w:p>
          <w:p w14:paraId="7E684257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□个人用户数据</w:t>
            </w:r>
          </w:p>
          <w:p w14:paraId="6C9270E5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3数据更新频率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（多选）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 w:bidi="ar"/>
              </w:rPr>
              <w:t>不定期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年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季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月 □周 □日 □时 □分 □秒 □实时</w:t>
            </w:r>
          </w:p>
          <w:p w14:paraId="3CBCADFE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4数据汇聚方式（每类选最主要的1个）：</w:t>
            </w:r>
          </w:p>
          <w:p w14:paraId="5F0F245D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（1）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□企业内         □跨企业</w:t>
            </w:r>
          </w:p>
          <w:p w14:paraId="25FA6363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（2）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□同场景         □多场景</w:t>
            </w:r>
          </w:p>
          <w:p w14:paraId="0F3C0397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（3）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□长期/多频次    □短期/少频次</w:t>
            </w:r>
          </w:p>
          <w:p w14:paraId="018085EC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（4）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□结构化数据 □半结构化数据 □文本 □音频 □视频 □图片 □其他：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填空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__</w:t>
            </w:r>
          </w:p>
          <w:p w14:paraId="0A9FB008">
            <w:pPr>
              <w:pStyle w:val="2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项目中，跨主体（企业或机构）交互的数据量：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_________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GB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563E6E26">
            <w:pPr>
              <w:pStyle w:val="2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6数据服务流通带宽：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_________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MB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不涉及</w:t>
            </w:r>
          </w:p>
          <w:p w14:paraId="1E03F915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7数据交易形式：□来自交易机构的数据占比__% 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交易机构名称________   </w:t>
            </w:r>
          </w:p>
          <w:p w14:paraId="1443C7B0">
            <w:pPr>
              <w:pStyle w:val="2"/>
              <w:ind w:firstLine="1920" w:firstLineChars="80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□来自点对点合同的数据占比__%  </w:t>
            </w:r>
          </w:p>
          <w:p w14:paraId="479E1816">
            <w:pPr>
              <w:pStyle w:val="2"/>
              <w:ind w:firstLine="1920" w:firstLineChars="80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□在线订阅的数据占比__%</w:t>
            </w:r>
          </w:p>
          <w:p w14:paraId="580D704D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8 数据产品和服务类型（最多选2项）：</w:t>
            </w:r>
          </w:p>
          <w:p w14:paraId="1DB75020">
            <w:pPr>
              <w:spacing w:line="400" w:lineRule="exact"/>
              <w:contextualSpacing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软硬件一体化解决方案 □技术开发服务  □数据集 □数据产品 □软件产品</w:t>
            </w:r>
          </w:p>
          <w:p w14:paraId="45BA8CE6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9 数据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驱动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的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建模分析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方式（限选1项）</w:t>
            </w:r>
          </w:p>
          <w:p w14:paraId="58894BFE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□统计方法线性计算 □数学模型建模、仿真 □机器视觉和听觉等提提高感知度</w:t>
            </w:r>
          </w:p>
          <w:p w14:paraId="7DFE64B1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□利用大数据+小模型计算 □应用大模型，大模型名称：________</w:t>
            </w:r>
          </w:p>
          <w:p w14:paraId="7170B822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10数据价值目标（限3个）</w:t>
            </w:r>
          </w:p>
          <w:p w14:paraId="5A9B0951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□感知与可视化 □诊断分析 □隐形规律发掘 □辅助决策 □趋势预测</w:t>
            </w:r>
          </w:p>
          <w:p w14:paraId="6453B21F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ar"/>
              </w:rPr>
              <w:t>□形成新增值业务</w:t>
            </w:r>
          </w:p>
        </w:tc>
      </w:tr>
      <w:tr w14:paraId="70AE7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1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37242002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应用场景</w:t>
            </w:r>
          </w:p>
        </w:tc>
        <w:tc>
          <w:tcPr>
            <w:tcW w:w="8819" w:type="dxa"/>
            <w:gridSpan w:val="17"/>
            <w:noWrap w:val="0"/>
            <w:vAlign w:val="top"/>
          </w:tcPr>
          <w:p w14:paraId="178238C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 xml:space="preserve">1.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服务的客户数量（以合同为准，无填0）：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个</w:t>
            </w:r>
          </w:p>
          <w:p w14:paraId="64BC3F26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其中，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政府部门：国家级____省级____  地市级____   </w:t>
            </w:r>
          </w:p>
          <w:p w14:paraId="701C1397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科研院所____  高校____ 事业单位____  </w:t>
            </w:r>
          </w:p>
          <w:p w14:paraId="3F0D23C7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大企业____ 中型企业____  小微企业____  </w:t>
            </w:r>
          </w:p>
          <w:p w14:paraId="2F995EF1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个人用户____  </w:t>
            </w:r>
          </w:p>
          <w:p w14:paraId="49BBF269">
            <w:pPr>
              <w:pStyle w:val="2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 xml:space="preserve">2.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适用行业：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（选择已落地服务的行业，精确到行业中类，数量不限）</w:t>
            </w:r>
          </w:p>
          <w:p w14:paraId="1CE0DF52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. 已实现落地应用的代表性案例（可增加，无数量限制）</w:t>
            </w:r>
          </w:p>
          <w:p w14:paraId="6B0B059C">
            <w:pPr>
              <w:pStyle w:val="2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</w:rPr>
            </w:pPr>
          </w:p>
          <w:tbl>
            <w:tblPr>
              <w:tblStyle w:val="10"/>
              <w:tblW w:w="946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53"/>
              <w:gridCol w:w="1249"/>
              <w:gridCol w:w="1249"/>
              <w:gridCol w:w="1691"/>
              <w:gridCol w:w="1853"/>
              <w:gridCol w:w="2268"/>
            </w:tblGrid>
            <w:tr w14:paraId="3C2E6ED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  <w:noWrap w:val="0"/>
                  <w:vAlign w:val="center"/>
                </w:tcPr>
                <w:p w14:paraId="171A0480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应用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单位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名称</w:t>
                  </w:r>
                </w:p>
              </w:tc>
              <w:tc>
                <w:tcPr>
                  <w:tcW w:w="1249" w:type="dxa"/>
                  <w:noWrap w:val="0"/>
                  <w:vAlign w:val="center"/>
                </w:tcPr>
                <w:p w14:paraId="0237ECBF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单位类型</w:t>
                  </w:r>
                </w:p>
              </w:tc>
              <w:tc>
                <w:tcPr>
                  <w:tcW w:w="1249" w:type="dxa"/>
                  <w:noWrap w:val="0"/>
                  <w:vAlign w:val="center"/>
                </w:tcPr>
                <w:p w14:paraId="3599623B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如是企业，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企业规模</w:t>
                  </w:r>
                </w:p>
              </w:tc>
              <w:tc>
                <w:tcPr>
                  <w:tcW w:w="1691" w:type="dxa"/>
                  <w:noWrap w:val="0"/>
                  <w:vAlign w:val="center"/>
                </w:tcPr>
                <w:p w14:paraId="058466A8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所属省份</w:t>
                  </w:r>
                </w:p>
              </w:tc>
              <w:tc>
                <w:tcPr>
                  <w:tcW w:w="1853" w:type="dxa"/>
                  <w:noWrap w:val="0"/>
                  <w:vAlign w:val="center"/>
                </w:tcPr>
                <w:p w14:paraId="2982A09B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所属行业</w:t>
                  </w:r>
                </w:p>
              </w:tc>
              <w:tc>
                <w:tcPr>
                  <w:tcW w:w="2268" w:type="dxa"/>
                  <w:noWrap w:val="0"/>
                  <w:vAlign w:val="center"/>
                </w:tcPr>
                <w:p w14:paraId="47292982">
                  <w:pPr>
                    <w:snapToGrid w:val="0"/>
                    <w:spacing w:before="62" w:beforeLines="20"/>
                    <w:jc w:val="both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实施起止时间</w:t>
                  </w:r>
                </w:p>
              </w:tc>
            </w:tr>
            <w:tr w14:paraId="2E7F62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  <w:noWrap w:val="0"/>
                  <w:vAlign w:val="top"/>
                </w:tcPr>
                <w:p w14:paraId="14ACEE9B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</w:p>
              </w:tc>
              <w:tc>
                <w:tcPr>
                  <w:tcW w:w="1249" w:type="dxa"/>
                  <w:noWrap w:val="0"/>
                  <w:vAlign w:val="center"/>
                </w:tcPr>
                <w:p w14:paraId="3C6F2620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政府机构/科研院所/高校/事业单位/企业</w:t>
                  </w:r>
                </w:p>
              </w:tc>
              <w:tc>
                <w:tcPr>
                  <w:tcW w:w="1249" w:type="dxa"/>
                  <w:noWrap w:val="0"/>
                  <w:vAlign w:val="center"/>
                </w:tcPr>
                <w:p w14:paraId="4F40DAB0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(大、中、小微)</w:t>
                  </w:r>
                </w:p>
              </w:tc>
              <w:tc>
                <w:tcPr>
                  <w:tcW w:w="1691" w:type="dxa"/>
                  <w:noWrap w:val="0"/>
                  <w:vAlign w:val="center"/>
                </w:tcPr>
                <w:p w14:paraId="24714C0E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下拉菜单</w:t>
                  </w:r>
                </w:p>
              </w:tc>
              <w:tc>
                <w:tcPr>
                  <w:tcW w:w="1853" w:type="dxa"/>
                  <w:noWrap w:val="0"/>
                  <w:vAlign w:val="center"/>
                </w:tcPr>
                <w:p w14:paraId="1124F9C6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下拉菜单</w:t>
                  </w:r>
                </w:p>
              </w:tc>
              <w:tc>
                <w:tcPr>
                  <w:tcW w:w="2268" w:type="dxa"/>
                  <w:noWrap w:val="0"/>
                  <w:vAlign w:val="top"/>
                </w:tcPr>
                <w:p w14:paraId="1186F748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年   月 —</w:t>
                  </w:r>
                </w:p>
                <w:p w14:paraId="12964315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年   月</w:t>
                  </w:r>
                </w:p>
              </w:tc>
            </w:tr>
            <w:tr w14:paraId="283C1D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  <w:noWrap w:val="0"/>
                  <w:vAlign w:val="center"/>
                </w:tcPr>
                <w:p w14:paraId="66C32765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项目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投入（万）</w:t>
                  </w:r>
                </w:p>
              </w:tc>
              <w:tc>
                <w:tcPr>
                  <w:tcW w:w="1249" w:type="dxa"/>
                  <w:shd w:val="clear" w:color="auto" w:fill="auto"/>
                  <w:noWrap w:val="0"/>
                  <w:vAlign w:val="center"/>
                </w:tcPr>
                <w:p w14:paraId="54FF4D3A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回报周期（月）</w:t>
                  </w:r>
                </w:p>
              </w:tc>
              <w:tc>
                <w:tcPr>
                  <w:tcW w:w="1249" w:type="dxa"/>
                  <w:shd w:val="clear" w:color="auto" w:fill="auto"/>
                  <w:noWrap w:val="0"/>
                  <w:vAlign w:val="center"/>
                </w:tcPr>
                <w:p w14:paraId="71B1763F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应用需求</w:t>
                  </w:r>
                </w:p>
              </w:tc>
              <w:tc>
                <w:tcPr>
                  <w:tcW w:w="1691" w:type="dxa"/>
                  <w:shd w:val="clear" w:color="auto" w:fill="auto"/>
                  <w:noWrap w:val="0"/>
                  <w:vAlign w:val="center"/>
                </w:tcPr>
                <w:p w14:paraId="3A070A10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应用场景</w:t>
                  </w:r>
                </w:p>
              </w:tc>
              <w:tc>
                <w:tcPr>
                  <w:tcW w:w="1853" w:type="dxa"/>
                  <w:shd w:val="clear" w:color="auto" w:fill="auto"/>
                  <w:noWrap w:val="0"/>
                  <w:vAlign w:val="center"/>
                </w:tcPr>
                <w:p w14:paraId="52FE4989">
                  <w:pPr>
                    <w:snapToGrid w:val="0"/>
                    <w:spacing w:before="62" w:beforeLines="20"/>
                    <w:jc w:val="both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</w:rPr>
                    <w:t>应用成效</w:t>
                  </w:r>
                </w:p>
              </w:tc>
              <w:tc>
                <w:tcPr>
                  <w:tcW w:w="2268" w:type="dxa"/>
                  <w:noWrap w:val="0"/>
                  <w:vAlign w:val="center"/>
                </w:tcPr>
                <w:p w14:paraId="3C58DC44">
                  <w:pPr>
                    <w:snapToGrid w:val="0"/>
                    <w:spacing w:before="62" w:beforeLines="20"/>
                    <w:jc w:val="both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方正仿宋_GBK" w:cs="Times New Roman"/>
                      <w:b/>
                      <w:bCs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合同证明</w:t>
                  </w:r>
                </w:p>
              </w:tc>
            </w:tr>
            <w:tr w14:paraId="00C224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38" w:hRule="atLeast"/>
              </w:trPr>
              <w:tc>
                <w:tcPr>
                  <w:tcW w:w="1153" w:type="dxa"/>
                  <w:noWrap w:val="0"/>
                  <w:vAlign w:val="top"/>
                </w:tcPr>
                <w:p w14:paraId="73C90500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</w:p>
              </w:tc>
              <w:tc>
                <w:tcPr>
                  <w:tcW w:w="1249" w:type="dxa"/>
                  <w:shd w:val="clear" w:color="auto" w:fill="auto"/>
                  <w:noWrap w:val="0"/>
                  <w:vAlign w:val="center"/>
                </w:tcPr>
                <w:p w14:paraId="49C1AD57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 xml:space="preserve">  </w:t>
                  </w:r>
                </w:p>
                <w:p w14:paraId="79C56CE2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</w:p>
              </w:tc>
              <w:tc>
                <w:tcPr>
                  <w:tcW w:w="1249" w:type="dxa"/>
                  <w:shd w:val="clear" w:color="auto" w:fill="auto"/>
                  <w:noWrap w:val="0"/>
                  <w:vAlign w:val="center"/>
                </w:tcPr>
                <w:p w14:paraId="5E281094">
                  <w:pPr>
                    <w:snapToGrid w:val="0"/>
                    <w:spacing w:before="62" w:beforeLines="20"/>
                    <w:rPr>
                      <w:rFonts w:hint="default" w:ascii="Times New Roman" w:hAnsi="Times New Roman" w:eastAsia="方正仿宋_GBK" w:cs="Times New Roman"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分条列出，限200字</w:t>
                  </w:r>
                </w:p>
              </w:tc>
              <w:tc>
                <w:tcPr>
                  <w:tcW w:w="1691" w:type="dxa"/>
                  <w:shd w:val="clear" w:color="auto" w:fill="auto"/>
                  <w:noWrap w:val="0"/>
                  <w:vAlign w:val="center"/>
                </w:tcPr>
                <w:p w14:paraId="6F9DB211">
                  <w:pPr>
                    <w:snapToGrid w:val="0"/>
                    <w:spacing w:before="62" w:beforeLines="20"/>
                    <w:jc w:val="center"/>
                    <w:rPr>
                      <w:rFonts w:hint="default" w:ascii="Times New Roman" w:hAnsi="Times New Roman" w:eastAsia="方正仿宋_GBK" w:cs="Times New Roman"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限300字</w:t>
                  </w:r>
                </w:p>
              </w:tc>
              <w:tc>
                <w:tcPr>
                  <w:tcW w:w="1853" w:type="dxa"/>
                  <w:shd w:val="clear" w:color="auto" w:fill="auto"/>
                  <w:noWrap w:val="0"/>
                  <w:vAlign w:val="center"/>
                </w:tcPr>
                <w:p w14:paraId="3EBDBBEC">
                  <w:pPr>
                    <w:snapToGrid w:val="0"/>
                    <w:spacing w:before="62" w:beforeLines="20"/>
                    <w:jc w:val="both"/>
                    <w:rPr>
                      <w:rFonts w:hint="default" w:ascii="Times New Roman" w:hAnsi="Times New Roman" w:eastAsia="方正仿宋_GBK" w:cs="Times New Roman"/>
                      <w:color w:val="auto"/>
                      <w:kern w:val="2"/>
                      <w:sz w:val="24"/>
                      <w:szCs w:val="24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限</w:t>
                  </w:r>
                  <w:r>
                    <w:rPr>
                      <w:rFonts w:hint="eastAsia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2</w:t>
                  </w:r>
                  <w:r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</w:rPr>
                    <w:t>00字</w:t>
                  </w:r>
                </w:p>
              </w:tc>
              <w:tc>
                <w:tcPr>
                  <w:tcW w:w="2268" w:type="dxa"/>
                  <w:noWrap w:val="0"/>
                  <w:vAlign w:val="center"/>
                </w:tcPr>
                <w:p w14:paraId="06995549">
                  <w:pPr>
                    <w:snapToGrid w:val="0"/>
                    <w:spacing w:before="62" w:beforeLines="20"/>
                    <w:jc w:val="both"/>
                    <w:rPr>
                      <w:rFonts w:hint="default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方正仿宋_GBK" w:cs="Times New Roman"/>
                      <w:color w:val="auto"/>
                      <w:sz w:val="24"/>
                      <w:szCs w:val="24"/>
                      <w:highlight w:val="none"/>
                      <w:lang w:val="en-US" w:eastAsia="zh-CN"/>
                    </w:rPr>
                    <w:t>上传附件</w:t>
                  </w:r>
                </w:p>
              </w:tc>
            </w:tr>
          </w:tbl>
          <w:p w14:paraId="537F071A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  <w:p w14:paraId="34DE20A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  <w:t xml:space="preserve">.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  <w:t>主要部署方式（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kern w:val="0"/>
                <w:sz w:val="24"/>
                <w:szCs w:val="24"/>
                <w:highlight w:val="none"/>
                <w:lang w:bidi="ar"/>
              </w:rPr>
              <w:t>限2个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  <w:t>）</w:t>
            </w:r>
          </w:p>
          <w:p w14:paraId="73213B7F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□边缘侧部署</w:t>
            </w:r>
          </w:p>
          <w:p w14:paraId="1106A728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□本地部署</w:t>
            </w:r>
          </w:p>
          <w:p w14:paraId="0EAFE417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□私有云部署</w:t>
            </w:r>
          </w:p>
          <w:p w14:paraId="4A2BBCA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□公有云部署</w:t>
            </w:r>
          </w:p>
          <w:p w14:paraId="39A2F20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□混合云部署</w:t>
            </w:r>
          </w:p>
          <w:p w14:paraId="53377500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  <w:t>主要收费模式（限选收入占比最高的2个）</w:t>
            </w:r>
          </w:p>
          <w:p w14:paraId="343EB874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□产品开发及实施费用</w:t>
            </w:r>
          </w:p>
          <w:p w14:paraId="4833C90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□产品运维服务</w:t>
            </w:r>
          </w:p>
          <w:p w14:paraId="0C5DC9F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□按使用收费（基于使用次数/流量/账号/时间的收入）</w:t>
            </w:r>
          </w:p>
          <w:p w14:paraId="5DF90794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□按成效收费</w:t>
            </w:r>
          </w:p>
          <w:p w14:paraId="09682F28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□其他：_______</w:t>
            </w:r>
          </w:p>
          <w:p w14:paraId="22E8A85A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市场收入（万元，以合同为准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无填0）</w:t>
            </w:r>
          </w:p>
          <w:p w14:paraId="6C63D44D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年________ 202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年________ 202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年（预期）________</w:t>
            </w:r>
          </w:p>
          <w:p w14:paraId="12614F2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毛利润（万元，选填）</w:t>
            </w:r>
          </w:p>
          <w:p w14:paraId="7F5EEFD6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年________ 202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年________ 202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年（预期）________</w:t>
            </w:r>
          </w:p>
          <w:p w14:paraId="4396EE7B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项目开发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成本（万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  <w:p w14:paraId="5DC80F36">
            <w:pPr>
              <w:pStyle w:val="2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平均投资回报周期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□1年以内  □1年-3年  □3年-5年  □5年以上 □尚无收益</w:t>
            </w:r>
          </w:p>
          <w:p w14:paraId="71B76971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10.项目应用成效（至少填2项）</w:t>
            </w:r>
          </w:p>
          <w:p w14:paraId="6791571C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（1）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存量价值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（填空）</w:t>
            </w:r>
          </w:p>
          <w:p w14:paraId="066CABCC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降低成本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万元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：</w:t>
            </w:r>
          </w:p>
          <w:p w14:paraId="552C4314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降低管理成本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、降低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生产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成本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、降低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流转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成本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降低人力成本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</w:p>
          <w:p w14:paraId="29E7A9AC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提高效率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：</w:t>
            </w:r>
          </w:p>
          <w:p w14:paraId="0CE9E2AF">
            <w:pPr>
              <w:snapToGrid w:val="0"/>
              <w:spacing w:before="62" w:beforeLines="20"/>
              <w:ind w:left="720" w:hanging="720" w:hangingChars="30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提高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效率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、提高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准确率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、缩短交付周期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其他：</w:t>
            </w:r>
          </w:p>
          <w:p w14:paraId="35AA2CB2">
            <w:pPr>
              <w:snapToGrid w:val="0"/>
              <w:spacing w:before="62" w:beforeLines="20"/>
              <w:ind w:left="720" w:hanging="720" w:hangingChars="30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  <w:p w14:paraId="693A8AF2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（2）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增量价值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（填空）</w:t>
            </w:r>
          </w:p>
          <w:p w14:paraId="5CE9202A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订单增长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（%）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市场份额增长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</w:rPr>
              <w:t>（%）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、带动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合作伙伴/上下游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企业协同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</w:rPr>
              <w:t>（家）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其他：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</w:p>
          <w:p w14:paraId="0C506461">
            <w:pPr>
              <w:pStyle w:val="2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（3）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社会价值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：（填空）</w:t>
            </w:r>
          </w:p>
          <w:p w14:paraId="139888E1">
            <w:pPr>
              <w:pStyle w:val="2"/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促进就业（人）：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01F1420A">
            <w:pPr>
              <w:pStyle w:val="2"/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绿色低碳（吨）：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</w:p>
          <w:p w14:paraId="0D8D73C3">
            <w:pPr>
              <w:pStyle w:val="2"/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普惠服务（人）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</w:p>
          <w:p w14:paraId="526FEADC">
            <w:pPr>
              <w:pStyle w:val="2"/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促进区域经济发展（个）:省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</w:p>
          <w:p w14:paraId="5624128C">
            <w:pPr>
              <w:pStyle w:val="2"/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形成标准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（个）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国家标准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、行业标准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、地方标准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、团体标准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、企业标准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</w:p>
          <w:p w14:paraId="6A83E6B4">
            <w:pPr>
              <w:pStyle w:val="2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其他: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_</w:t>
            </w: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_</w:t>
            </w:r>
          </w:p>
        </w:tc>
      </w:tr>
      <w:tr w14:paraId="768E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 w:hRule="atLeast"/>
          <w:jc w:val="center"/>
        </w:trPr>
        <w:tc>
          <w:tcPr>
            <w:tcW w:w="11281" w:type="dxa"/>
            <w:gridSpan w:val="19"/>
            <w:tcBorders>
              <w:top w:val="single" w:color="auto" w:sz="12" w:space="0"/>
            </w:tcBorders>
            <w:noWrap w:val="0"/>
            <w:vAlign w:val="top"/>
          </w:tcPr>
          <w:p w14:paraId="23B3F5FF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（二）参赛团队信息</w:t>
            </w:r>
          </w:p>
        </w:tc>
      </w:tr>
      <w:tr w14:paraId="4ACE2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 w:hRule="atLeast"/>
          <w:jc w:val="center"/>
        </w:trPr>
        <w:tc>
          <w:tcPr>
            <w:tcW w:w="11281" w:type="dxa"/>
            <w:gridSpan w:val="19"/>
            <w:tcBorders>
              <w:top w:val="single" w:color="auto" w:sz="12" w:space="0"/>
            </w:tcBorders>
            <w:noWrap w:val="0"/>
            <w:vAlign w:val="center"/>
          </w:tcPr>
          <w:p w14:paraId="40FE4311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团队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  <w:t>名称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20262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94" w:type="dxa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 w14:paraId="2330F8F2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*团队成员</w:t>
            </w:r>
          </w:p>
          <w:p w14:paraId="2ACF151A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（最多添加5名）</w:t>
            </w:r>
          </w:p>
        </w:tc>
        <w:tc>
          <w:tcPr>
            <w:tcW w:w="874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FDE4DA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  <w:p w14:paraId="32D6938F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2E013D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证件类型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327F57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证件号码</w:t>
            </w:r>
          </w:p>
        </w:tc>
        <w:tc>
          <w:tcPr>
            <w:tcW w:w="759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DF3293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bidi="th-TH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1437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2BEDCB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 w:bidi="th-TH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职务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/职称</w:t>
            </w:r>
          </w:p>
          <w:p w14:paraId="63285352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strike/>
                <w:dstrike w:val="0"/>
                <w:color w:val="auto"/>
                <w:sz w:val="24"/>
                <w:szCs w:val="24"/>
                <w:highlight w:val="none"/>
                <w:lang w:bidi="th-TH"/>
              </w:rPr>
            </w:pPr>
          </w:p>
        </w:tc>
        <w:tc>
          <w:tcPr>
            <w:tcW w:w="1099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77029D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手机</w:t>
            </w:r>
          </w:p>
          <w:p w14:paraId="749B8A9C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D1A20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项目中主要承担的角色（50字）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16AC4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是否团队联络人</w:t>
            </w:r>
          </w:p>
        </w:tc>
      </w:tr>
      <w:tr w14:paraId="20FF1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94" w:type="dxa"/>
            <w:vMerge w:val="continue"/>
            <w:noWrap w:val="0"/>
            <w:vAlign w:val="center"/>
          </w:tcPr>
          <w:p w14:paraId="5A32831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4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FF3480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6FD9C4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A14538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E3EA087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7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D881C2E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99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E6991B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7E13078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C9A111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7C21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94" w:type="dxa"/>
            <w:vMerge w:val="continue"/>
            <w:noWrap w:val="0"/>
            <w:vAlign w:val="center"/>
          </w:tcPr>
          <w:p w14:paraId="31D78EA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4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ACFAA0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5736C3B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8FC0A6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64E5458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7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09A2E8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99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45404C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9A856DD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D739EBD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09A53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 w:hRule="atLeast"/>
          <w:jc w:val="center"/>
        </w:trPr>
        <w:tc>
          <w:tcPr>
            <w:tcW w:w="11281" w:type="dxa"/>
            <w:gridSpan w:val="19"/>
            <w:tcBorders>
              <w:top w:val="single" w:color="auto" w:sz="12" w:space="0"/>
            </w:tcBorders>
            <w:noWrap w:val="0"/>
            <w:vAlign w:val="top"/>
          </w:tcPr>
          <w:p w14:paraId="07BB6280">
            <w:pPr>
              <w:snapToGrid w:val="0"/>
              <w:spacing w:before="62" w:beforeLines="20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（三）参赛单位基本信息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单位可增加，最多五家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2E7CA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04220C22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  <w:t>*单位名称</w:t>
            </w:r>
          </w:p>
        </w:tc>
        <w:tc>
          <w:tcPr>
            <w:tcW w:w="8819" w:type="dxa"/>
            <w:gridSpan w:val="17"/>
            <w:noWrap w:val="0"/>
            <w:vAlign w:val="top"/>
          </w:tcPr>
          <w:p w14:paraId="71BC3CE9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F88B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779C5414"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*统一社会信用代码</w:t>
            </w:r>
          </w:p>
        </w:tc>
        <w:tc>
          <w:tcPr>
            <w:tcW w:w="2724" w:type="dxa"/>
            <w:gridSpan w:val="5"/>
            <w:noWrap w:val="0"/>
            <w:vAlign w:val="top"/>
          </w:tcPr>
          <w:p w14:paraId="4E361404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 w14:paraId="0E021A9A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*成立时间</w:t>
            </w:r>
          </w:p>
        </w:tc>
        <w:tc>
          <w:tcPr>
            <w:tcW w:w="4536" w:type="dxa"/>
            <w:gridSpan w:val="8"/>
            <w:noWrap w:val="0"/>
            <w:vAlign w:val="top"/>
          </w:tcPr>
          <w:p w14:paraId="7140A25E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0F8B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7B33EC66"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*地址</w:t>
            </w:r>
          </w:p>
        </w:tc>
        <w:tc>
          <w:tcPr>
            <w:tcW w:w="2724" w:type="dxa"/>
            <w:gridSpan w:val="5"/>
            <w:noWrap w:val="0"/>
            <w:vAlign w:val="top"/>
          </w:tcPr>
          <w:p w14:paraId="37B7C8AD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国省市区  </w:t>
            </w:r>
          </w:p>
        </w:tc>
        <w:tc>
          <w:tcPr>
            <w:tcW w:w="1559" w:type="dxa"/>
            <w:gridSpan w:val="4"/>
            <w:noWrap w:val="0"/>
            <w:vAlign w:val="top"/>
          </w:tcPr>
          <w:p w14:paraId="4A067E46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*单位性质（单选）</w:t>
            </w:r>
          </w:p>
        </w:tc>
        <w:tc>
          <w:tcPr>
            <w:tcW w:w="4536" w:type="dxa"/>
            <w:gridSpan w:val="8"/>
            <w:noWrap w:val="0"/>
            <w:vAlign w:val="top"/>
          </w:tcPr>
          <w:p w14:paraId="5ADC95B8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政府机构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事业单位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 xml:space="preserve">央企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 xml:space="preserve">国企（非央企） □民营 □外资 □合资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科研院校 □其他：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u w:val="single"/>
              </w:rPr>
              <w:t xml:space="preserve">    </w:t>
            </w:r>
          </w:p>
        </w:tc>
      </w:tr>
      <w:tr w14:paraId="6B9C1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7876E46A"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是否央企子公司</w:t>
            </w:r>
          </w:p>
        </w:tc>
        <w:tc>
          <w:tcPr>
            <w:tcW w:w="2724" w:type="dxa"/>
            <w:gridSpan w:val="5"/>
            <w:noWrap w:val="0"/>
            <w:vAlign w:val="top"/>
          </w:tcPr>
          <w:p w14:paraId="7EE3E531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是/否 母公司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u w:val="single"/>
              </w:rPr>
              <w:t xml:space="preserve">    </w:t>
            </w:r>
          </w:p>
        </w:tc>
        <w:tc>
          <w:tcPr>
            <w:tcW w:w="1559" w:type="dxa"/>
            <w:gridSpan w:val="4"/>
            <w:noWrap w:val="0"/>
            <w:vAlign w:val="top"/>
          </w:tcPr>
          <w:p w14:paraId="6E911678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企业规模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（企业填）</w:t>
            </w:r>
          </w:p>
        </w:tc>
        <w:tc>
          <w:tcPr>
            <w:tcW w:w="4536" w:type="dxa"/>
            <w:gridSpan w:val="8"/>
            <w:noWrap w:val="0"/>
            <w:vAlign w:val="top"/>
          </w:tcPr>
          <w:p w14:paraId="5724547F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大型企业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中型企业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 xml:space="preserve"> 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小微企业</w:t>
            </w:r>
          </w:p>
        </w:tc>
      </w:tr>
      <w:tr w14:paraId="468E9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 w:hRule="atLeast"/>
          <w:jc w:val="center"/>
        </w:trPr>
        <w:tc>
          <w:tcPr>
            <w:tcW w:w="2462" w:type="dxa"/>
            <w:gridSpan w:val="2"/>
            <w:shd w:val="clear" w:color="auto" w:fill="auto"/>
            <w:noWrap w:val="0"/>
            <w:vAlign w:val="center"/>
          </w:tcPr>
          <w:p w14:paraId="3622FE42"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*联系人</w:t>
            </w:r>
          </w:p>
        </w:tc>
        <w:tc>
          <w:tcPr>
            <w:tcW w:w="1763" w:type="dxa"/>
            <w:gridSpan w:val="2"/>
            <w:shd w:val="clear" w:color="auto" w:fill="auto"/>
            <w:noWrap w:val="0"/>
            <w:vAlign w:val="top"/>
          </w:tcPr>
          <w:p w14:paraId="4DB87001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63" w:type="dxa"/>
            <w:gridSpan w:val="6"/>
            <w:shd w:val="clear" w:color="auto" w:fill="auto"/>
            <w:noWrap w:val="0"/>
            <w:vAlign w:val="center"/>
          </w:tcPr>
          <w:p w14:paraId="33839F63">
            <w:pPr>
              <w:adjustRightInd w:val="0"/>
              <w:snapToGrid w:val="0"/>
              <w:spacing w:before="62" w:beforeLines="20"/>
              <w:jc w:val="both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职务</w:t>
            </w:r>
          </w:p>
        </w:tc>
        <w:tc>
          <w:tcPr>
            <w:tcW w:w="1763" w:type="dxa"/>
            <w:gridSpan w:val="5"/>
            <w:shd w:val="clear" w:color="auto" w:fill="auto"/>
            <w:noWrap w:val="0"/>
            <w:vAlign w:val="center"/>
          </w:tcPr>
          <w:p w14:paraId="11F111E1">
            <w:pPr>
              <w:adjustRightInd w:val="0"/>
              <w:snapToGrid w:val="0"/>
              <w:spacing w:before="62" w:beforeLines="20"/>
              <w:jc w:val="both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63" w:type="dxa"/>
            <w:gridSpan w:val="2"/>
            <w:shd w:val="clear" w:color="auto" w:fill="auto"/>
            <w:noWrap w:val="0"/>
            <w:vAlign w:val="center"/>
          </w:tcPr>
          <w:p w14:paraId="4B873BC9">
            <w:pPr>
              <w:adjustRightInd w:val="0"/>
              <w:snapToGrid w:val="0"/>
              <w:spacing w:before="62" w:beforeLines="20"/>
              <w:jc w:val="both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1767" w:type="dxa"/>
            <w:gridSpan w:val="2"/>
            <w:shd w:val="clear" w:color="auto" w:fill="auto"/>
            <w:noWrap w:val="0"/>
            <w:vAlign w:val="top"/>
          </w:tcPr>
          <w:p w14:paraId="7D85C9AE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D6B2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 w:hRule="atLeast"/>
          <w:jc w:val="center"/>
        </w:trPr>
        <w:tc>
          <w:tcPr>
            <w:tcW w:w="2462" w:type="dxa"/>
            <w:gridSpan w:val="2"/>
            <w:shd w:val="clear" w:color="auto" w:fill="auto"/>
            <w:noWrap w:val="0"/>
            <w:vAlign w:val="center"/>
          </w:tcPr>
          <w:p w14:paraId="75F26FB9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简介</w:t>
            </w:r>
          </w:p>
        </w:tc>
        <w:tc>
          <w:tcPr>
            <w:tcW w:w="8819" w:type="dxa"/>
            <w:gridSpan w:val="17"/>
            <w:shd w:val="clear" w:color="auto" w:fill="auto"/>
            <w:noWrap w:val="0"/>
            <w:vAlign w:val="top"/>
          </w:tcPr>
          <w:p w14:paraId="38B74207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（不超过300字）</w:t>
            </w:r>
          </w:p>
          <w:p w14:paraId="44EA721F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简要介绍发展历程、主营业务和市场地位等情况。</w:t>
            </w:r>
          </w:p>
        </w:tc>
      </w:tr>
      <w:tr w14:paraId="272D3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0" w:hRule="atLeast"/>
          <w:jc w:val="center"/>
        </w:trPr>
        <w:tc>
          <w:tcPr>
            <w:tcW w:w="2462" w:type="dxa"/>
            <w:gridSpan w:val="2"/>
            <w:shd w:val="clear" w:color="auto" w:fill="auto"/>
            <w:noWrap w:val="0"/>
            <w:vAlign w:val="center"/>
          </w:tcPr>
          <w:p w14:paraId="54A55100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*核心能力</w:t>
            </w:r>
          </w:p>
        </w:tc>
        <w:tc>
          <w:tcPr>
            <w:tcW w:w="8819" w:type="dxa"/>
            <w:gridSpan w:val="17"/>
            <w:shd w:val="clear" w:color="auto" w:fill="auto"/>
            <w:noWrap w:val="0"/>
            <w:vAlign w:val="top"/>
          </w:tcPr>
          <w:p w14:paraId="4C232832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（不超过600字）</w:t>
            </w:r>
          </w:p>
          <w:p w14:paraId="469CE541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企业在研发创新、专业技术和产品服务能力、人才队伍等方面的竞争力。</w:t>
            </w:r>
          </w:p>
          <w:p w14:paraId="4FFC57CF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6F9EA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7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54BCF8D0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*营收（万元）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 w14:paraId="79C1C95F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年：</w:t>
            </w:r>
          </w:p>
          <w:p w14:paraId="1D7F9E0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年：</w:t>
            </w:r>
          </w:p>
          <w:p w14:paraId="6DF53B23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年：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46060261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*利润（万元）</w:t>
            </w:r>
          </w:p>
        </w:tc>
        <w:tc>
          <w:tcPr>
            <w:tcW w:w="3868" w:type="dxa"/>
            <w:gridSpan w:val="5"/>
            <w:noWrap w:val="0"/>
            <w:vAlign w:val="center"/>
          </w:tcPr>
          <w:p w14:paraId="2A8812DB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年：</w:t>
            </w:r>
          </w:p>
          <w:p w14:paraId="1C701473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年：</w:t>
            </w:r>
          </w:p>
          <w:p w14:paraId="417CE945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年：</w:t>
            </w:r>
          </w:p>
        </w:tc>
      </w:tr>
      <w:tr w14:paraId="5D8B3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35C30F29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*20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数据技术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研发投入（万元）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 w14:paraId="70FBB577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77" w:type="dxa"/>
            <w:gridSpan w:val="8"/>
            <w:noWrap w:val="0"/>
            <w:vAlign w:val="top"/>
          </w:tcPr>
          <w:p w14:paraId="28B8060C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其中，AI投入（万元）</w:t>
            </w:r>
          </w:p>
        </w:tc>
        <w:tc>
          <w:tcPr>
            <w:tcW w:w="3868" w:type="dxa"/>
            <w:gridSpan w:val="5"/>
            <w:noWrap w:val="0"/>
            <w:vAlign w:val="center"/>
          </w:tcPr>
          <w:p w14:paraId="2461E281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</w:p>
        </w:tc>
      </w:tr>
      <w:tr w14:paraId="529DB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576B7525">
            <w:pPr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*2024年获取外部数据的成本投入（万元）</w:t>
            </w:r>
          </w:p>
        </w:tc>
        <w:tc>
          <w:tcPr>
            <w:tcW w:w="8819" w:type="dxa"/>
            <w:gridSpan w:val="17"/>
            <w:noWrap w:val="0"/>
            <w:vAlign w:val="center"/>
          </w:tcPr>
          <w:p w14:paraId="3A63B792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</w:pPr>
          </w:p>
        </w:tc>
      </w:tr>
      <w:tr w14:paraId="5BACE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43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2C569EAB">
            <w:pPr>
              <w:snapToGrid w:val="0"/>
              <w:spacing w:before="62" w:beforeLines="20"/>
              <w:ind w:firstLine="240" w:firstLineChars="10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数据开发利用</w:t>
            </w:r>
          </w:p>
        </w:tc>
        <w:tc>
          <w:tcPr>
            <w:tcW w:w="8819" w:type="dxa"/>
            <w:gridSpan w:val="17"/>
            <w:noWrap w:val="0"/>
            <w:vAlign w:val="center"/>
          </w:tcPr>
          <w:p w14:paraId="5E8E8EEB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1 数据优势：单选</w:t>
            </w:r>
          </w:p>
          <w:p w14:paraId="0C0E02BD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数据资源：□数据采集 □数据汇聚 □标注清洗 □数据分析 □数据可视化□其他：___</w:t>
            </w:r>
          </w:p>
          <w:p w14:paraId="6A4AB732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基础设施：□平台 □云资源 □数据空间 □算力支持 □网络 □安全设施 □其他：___ </w:t>
            </w:r>
          </w:p>
          <w:p w14:paraId="58DFE8A8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场景应用：□业务模型 □算法开发 □预测分析 □驱动决策 □AI □其他：___</w:t>
            </w:r>
          </w:p>
          <w:p w14:paraId="4A88B73F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流通服务：□流通空间 □供需匹配 □检测认证 □数据交易 □其他：___</w:t>
            </w:r>
          </w:p>
          <w:p w14:paraId="48C15AC0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安全治理：□数据合规 □数据安全 □数据备份与恢复 □其他：___ </w:t>
            </w:r>
          </w:p>
          <w:p w14:paraId="0E0775A5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2标准化处理的数据占数据存储总量比例（%）：___________</w:t>
            </w:r>
          </w:p>
          <w:p w14:paraId="4A579E86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3用于开发利用的数据占数据存储总量比例（%）：___________</w:t>
            </w:r>
          </w:p>
          <w:p w14:paraId="35638FDA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4算力来源：□企业自购 □租用云服务 □算力中心 □无需算力</w:t>
            </w:r>
          </w:p>
          <w:p w14:paraId="5ECB3FD0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5存力来源：□自建机房 □租用云服务 □算力中心 □无需额外购置</w:t>
            </w:r>
          </w:p>
          <w:p w14:paraId="349D36DA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6算法来源：□自主研发 □联合研发  □二次开发 □组合创新</w:t>
            </w:r>
          </w:p>
          <w:p w14:paraId="0ADD724E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7是否接入大模型 </w:t>
            </w:r>
          </w:p>
          <w:p w14:paraId="25CB54A3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如是，大模型名称：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_________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接入用途：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_________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2402375F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投入费用（万元/年）：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</w:rPr>
              <w:t>_________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174596F4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训练数据来源：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经自有渠道外购 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经交易所外购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自有业务数据 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客户/用户数据</w:t>
            </w:r>
          </w:p>
          <w:p w14:paraId="65B403D5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训练数据集数量：_________（个） 数据量：_________（GB）</w:t>
            </w:r>
          </w:p>
          <w:p w14:paraId="464E6959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8数据产品数量（个）：___________ 其中，进入交易机构的数量：___________ 交易机构名称：___________</w:t>
            </w:r>
          </w:p>
          <w:p w14:paraId="32218693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9数据服务数量（个）：___________其中，进入交易机构的数量：___________ 交易机构名称：___________</w:t>
            </w:r>
          </w:p>
          <w:p w14:paraId="00B873BD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10数据资产入表金额（万元）：___________</w:t>
            </w:r>
          </w:p>
        </w:tc>
      </w:tr>
      <w:tr w14:paraId="68A80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32" w:hRule="atLeast"/>
          <w:jc w:val="center"/>
        </w:trPr>
        <w:tc>
          <w:tcPr>
            <w:tcW w:w="2462" w:type="dxa"/>
            <w:gridSpan w:val="2"/>
            <w:vMerge w:val="restart"/>
            <w:noWrap w:val="0"/>
            <w:vAlign w:val="center"/>
          </w:tcPr>
          <w:p w14:paraId="42C7A65C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  <w:t>融资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819" w:type="dxa"/>
            <w:gridSpan w:val="17"/>
            <w:noWrap w:val="0"/>
            <w:vAlign w:val="top"/>
          </w:tcPr>
          <w:p w14:paraId="69C218B6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融资阶段：□无计划、□天使轮、□A轮、□B轮、□C轮、□D轮、□申报上市，□已上市</w:t>
            </w:r>
          </w:p>
        </w:tc>
      </w:tr>
      <w:tr w14:paraId="5548A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73" w:hRule="atLeast"/>
          <w:jc w:val="center"/>
        </w:trPr>
        <w:tc>
          <w:tcPr>
            <w:tcW w:w="2462" w:type="dxa"/>
            <w:gridSpan w:val="2"/>
            <w:vMerge w:val="continue"/>
            <w:noWrap w:val="0"/>
            <w:vAlign w:val="center"/>
          </w:tcPr>
          <w:p w14:paraId="21E4A61D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19" w:type="dxa"/>
            <w:gridSpan w:val="17"/>
            <w:noWrap w:val="0"/>
            <w:vAlign w:val="top"/>
          </w:tcPr>
          <w:p w14:paraId="1B4F2414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总融资额：____（万）  主要投资方：____________</w:t>
            </w:r>
          </w:p>
        </w:tc>
      </w:tr>
      <w:tr w14:paraId="49E52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73" w:hRule="atLeast"/>
          <w:jc w:val="center"/>
        </w:trPr>
        <w:tc>
          <w:tcPr>
            <w:tcW w:w="2462" w:type="dxa"/>
            <w:gridSpan w:val="2"/>
            <w:noWrap w:val="0"/>
            <w:vAlign w:val="center"/>
          </w:tcPr>
          <w:p w14:paraId="30257C72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近期有融资需求</w:t>
            </w:r>
          </w:p>
        </w:tc>
        <w:tc>
          <w:tcPr>
            <w:tcW w:w="8819" w:type="dxa"/>
            <w:gridSpan w:val="17"/>
            <w:noWrap w:val="0"/>
            <w:vAlign w:val="top"/>
          </w:tcPr>
          <w:p w14:paraId="16F3B8B7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是/否</w:t>
            </w:r>
          </w:p>
        </w:tc>
      </w:tr>
    </w:tbl>
    <w:p w14:paraId="56FD8C0A">
      <w:pPr>
        <w:bidi w:val="0"/>
        <w:jc w:val="center"/>
        <w:rPr>
          <w:rFonts w:hint="eastAsia" w:ascii="黑体" w:hAnsi="黑体" w:eastAsia="黑体" w:cs="Times New Roman"/>
          <w:b/>
          <w:color w:val="000000"/>
          <w:kern w:val="2"/>
          <w:sz w:val="32"/>
          <w:szCs w:val="32"/>
          <w:lang w:val="en-US" w:eastAsia="zh-CN" w:bidi="ar-SA"/>
        </w:rPr>
      </w:pPr>
      <w:r>
        <w:rPr>
          <w:color w:val="000000"/>
        </w:rPr>
        <w:br w:type="page"/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38"/>
          <w:szCs w:val="38"/>
          <w:lang w:val="en-US" w:eastAsia="zh-CN" w:bidi="ar-SA"/>
        </w:rPr>
        <w:t>第二部分：参赛项目介绍</w:t>
      </w:r>
    </w:p>
    <w:p w14:paraId="1579C783">
      <w:pPr>
        <w:pStyle w:val="4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0"/>
          <w:szCs w:val="30"/>
          <w:highlight w:val="none"/>
          <w:lang w:eastAsia="zh-Hans"/>
        </w:rPr>
      </w:pPr>
      <w:bookmarkStart w:id="16" w:name="_Toc4143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一、项目概述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6"/>
    </w:p>
    <w:p w14:paraId="53405617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bookmarkStart w:id="17" w:name="_Toc615518888"/>
      <w:bookmarkStart w:id="18" w:name="_Toc11307"/>
      <w:bookmarkStart w:id="19" w:name="_Toc27115"/>
      <w:bookmarkStart w:id="20" w:name="_Toc866466031"/>
      <w:bookmarkStart w:id="21" w:name="_Toc22227"/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（一）项目背景</w:t>
      </w:r>
      <w:bookmarkEnd w:id="17"/>
      <w:bookmarkEnd w:id="18"/>
      <w:bookmarkEnd w:id="19"/>
      <w:bookmarkEnd w:id="20"/>
      <w:bookmarkEnd w:id="21"/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（限500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Hans"/>
        </w:rPr>
        <w:t>字）</w:t>
      </w:r>
    </w:p>
    <w:p w14:paraId="6EBAF706">
      <w:pPr>
        <w:ind w:firstLine="531" w:firstLineChars="177"/>
        <w:rPr>
          <w:rFonts w:hint="eastAsia" w:ascii="方正仿宋_GBK" w:hAnsi="方正仿宋_GBK" w:eastAsia="方正仿宋_GBK" w:cs="方正仿宋_GBK"/>
          <w:color w:val="auto"/>
          <w:sz w:val="30"/>
          <w:szCs w:val="30"/>
          <w:highlight w:val="none"/>
          <w:lang w:val="zh-CN" w:bidi="th-TH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围绕所选赛题方向，介绍参赛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项目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的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行业背景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，包括但不限于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产业发展现状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拟解决的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问题、建设目的等内容。</w:t>
      </w:r>
    </w:p>
    <w:p w14:paraId="5EE2ED00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bookmarkStart w:id="22" w:name="_Toc10488"/>
      <w:bookmarkStart w:id="23" w:name="_Toc32044"/>
      <w:bookmarkStart w:id="24" w:name="_Toc17287"/>
      <w:bookmarkStart w:id="25" w:name="_Toc597223017"/>
      <w:bookmarkStart w:id="26" w:name="_Toc607972710"/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（二）应用</w:t>
      </w:r>
      <w:bookmarkEnd w:id="22"/>
      <w:bookmarkEnd w:id="23"/>
      <w:bookmarkEnd w:id="24"/>
      <w:bookmarkEnd w:id="25"/>
      <w:bookmarkEnd w:id="26"/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场景（限500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Hans"/>
        </w:rPr>
        <w:t>字）</w:t>
      </w:r>
    </w:p>
    <w:p w14:paraId="0C38B1DB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简要介绍参赛作品适用的行业范围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及应用场景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，主要服务的客户类型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及应用需求等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。</w:t>
      </w:r>
    </w:p>
    <w:p w14:paraId="60EF96A8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bookmarkStart w:id="27" w:name="_Toc470144544"/>
      <w:bookmarkStart w:id="28" w:name="_Toc29423"/>
      <w:bookmarkStart w:id="29" w:name="_Toc7163"/>
      <w:bookmarkStart w:id="30" w:name="_Toc32587"/>
      <w:bookmarkStart w:id="31" w:name="_Toc188680641"/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（三）核心优势</w:t>
      </w:r>
      <w:bookmarkEnd w:id="27"/>
      <w:bookmarkEnd w:id="28"/>
      <w:bookmarkEnd w:id="29"/>
      <w:bookmarkEnd w:id="30"/>
      <w:bookmarkEnd w:id="31"/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（限1000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Hans"/>
        </w:rPr>
        <w:t>字）</w:t>
      </w:r>
    </w:p>
    <w:p w14:paraId="37A8FBA0">
      <w:pPr>
        <w:tabs>
          <w:tab w:val="left" w:pos="2552"/>
        </w:tabs>
        <w:ind w:firstLine="600" w:firstLineChars="200"/>
        <w:rPr>
          <w:rFonts w:hint="eastAsia" w:ascii="Times New Roman" w:hAnsi="Times New Roman" w:eastAsia="仿宋_GB2312"/>
          <w:bCs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从创新性、有效性和可推广性等方面，简要介绍参赛作品的技术优势、服务优势和产品化优势，与国内外同类解决方案相比具有哪些竞争力。</w:t>
      </w:r>
    </w:p>
    <w:p w14:paraId="431BF5B5">
      <w:pPr>
        <w:pStyle w:val="4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</w:pPr>
      <w:bookmarkStart w:id="32" w:name="_Toc864710006"/>
      <w:bookmarkStart w:id="33" w:name="_Toc19770"/>
      <w:bookmarkStart w:id="34" w:name="_Toc1411219801"/>
      <w:bookmarkStart w:id="35" w:name="_Toc1469670315"/>
      <w:bookmarkStart w:id="36" w:name="_Toc24964"/>
      <w:bookmarkStart w:id="37" w:name="_Toc516522410"/>
      <w:bookmarkStart w:id="38" w:name="_Toc8889"/>
      <w:bookmarkStart w:id="39" w:name="_Toc1127013695"/>
      <w:bookmarkStart w:id="40" w:name="_Toc923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  <w:t>二、解决方案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14:paraId="5152A523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（一）数据要素基础（限3000字）</w:t>
      </w:r>
    </w:p>
    <w:p w14:paraId="12347E27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项目的数据来源的范围和渠道。分析数据在项目中的作用是否显著，是否充分体现了数据价值。从数据来源广泛性、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数据跨企业流通交易规模、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数据维度、数据价值体现等角度阐述。</w:t>
      </w:r>
    </w:p>
    <w:p w14:paraId="6522B143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（二）技术路线（限4000字）</w:t>
      </w:r>
    </w:p>
    <w:p w14:paraId="36A0337E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1.技术架构：介绍参赛作品的顶层设计方案、技术架构等。</w:t>
      </w:r>
    </w:p>
    <w:p w14:paraId="75ABB8A2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2.数据服务功能:描述解决方案提供的主要数据服务的功能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包括不限于应用场景创新水平、高质量数据集建设情况等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。</w:t>
      </w:r>
    </w:p>
    <w:p w14:paraId="7BC8A901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3.数据服务及产品效能：介绍解决方案中涉及的主要数据服务产品及产品效能。</w:t>
      </w:r>
    </w:p>
    <w:p w14:paraId="527D54AA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（三）数据治理（限3000字）</w:t>
      </w:r>
    </w:p>
    <w:p w14:paraId="0F9D9133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描述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所申报项目方案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在数据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标准化管理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数据伦理治理、数据全生命周期管理、数据合规、数据安全运营等方面的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情况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eastAsia="zh-CN"/>
        </w:rPr>
        <w:t>。</w:t>
      </w:r>
    </w:p>
    <w:p w14:paraId="7D56C863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（四）机制创新与模式创新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/>
        </w:rPr>
        <w:t>（限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3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/>
        </w:rPr>
        <w:t>000字）</w:t>
      </w:r>
    </w:p>
    <w:p w14:paraId="214352B9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描述所申报项目方案在技术、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数据开发模式、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产品、服务等方面的创新水平，以及基于数据驱动开展模式创新和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数据流通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机制创新情况。</w:t>
      </w:r>
    </w:p>
    <w:p w14:paraId="2CADF9D9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（五）安全保障</w:t>
      </w:r>
    </w:p>
    <w:p w14:paraId="0B48E895">
      <w:pPr>
        <w:tabs>
          <w:tab w:val="left" w:pos="2552"/>
        </w:tabs>
        <w:ind w:firstLine="600" w:firstLineChars="200"/>
        <w:rPr>
          <w:rFonts w:hint="eastAsia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项目数据安全运营的保障条件。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包括安全策略、安全技术、安全认证测评等方面采取了哪些措施，形成了哪些技术保障能力。</w:t>
      </w:r>
    </w:p>
    <w:p w14:paraId="0B338CCB">
      <w:pPr>
        <w:pStyle w:val="4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</w:pPr>
      <w:bookmarkStart w:id="41" w:name="_Toc1063243696"/>
      <w:bookmarkStart w:id="42" w:name="_Toc7187"/>
      <w:bookmarkStart w:id="43" w:name="_Toc1844102769"/>
      <w:bookmarkStart w:id="44" w:name="_Toc1561797939"/>
      <w:bookmarkStart w:id="45" w:name="_Toc1159231593"/>
      <w:bookmarkStart w:id="46" w:name="_Toc3205"/>
      <w:bookmarkStart w:id="47" w:name="_Toc1914017897"/>
      <w:bookmarkStart w:id="48" w:name="_Toc24605"/>
      <w:bookmarkStart w:id="49" w:name="_Toc14014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  <w:t>三、</w:t>
      </w:r>
      <w:bookmarkEnd w:id="41"/>
      <w:bookmarkEnd w:id="42"/>
      <w:bookmarkEnd w:id="43"/>
      <w:bookmarkEnd w:id="44"/>
      <w:bookmarkEnd w:id="45"/>
      <w:bookmarkEnd w:id="46"/>
      <w:bookmarkEnd w:id="47"/>
      <w:bookmarkEnd w:id="48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应用成效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  <w:t>（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限5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  <w:t>000字）</w:t>
      </w:r>
      <w:bookmarkEnd w:id="49"/>
    </w:p>
    <w:p w14:paraId="4574E378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bookmarkStart w:id="50" w:name="_Toc24123"/>
      <w:bookmarkStart w:id="51" w:name="_Toc27339"/>
      <w:bookmarkStart w:id="52" w:name="_Toc14756"/>
      <w:bookmarkStart w:id="53" w:name="_Toc445343492"/>
      <w:bookmarkStart w:id="54" w:name="_Toc725371985"/>
      <w:bookmarkStart w:id="55" w:name="_Toc1999302835"/>
      <w:bookmarkStart w:id="56" w:name="_Toc1233737967"/>
      <w:bookmarkStart w:id="57" w:name="_Toc1610064958"/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项目具有实用价值，可行、合理，能够满足行业具体应用需求，相关成果可落地性强。</w:t>
      </w:r>
    </w:p>
    <w:p w14:paraId="0B208B58">
      <w:pPr>
        <w:pStyle w:val="5"/>
        <w:numPr>
          <w:ilvl w:val="0"/>
          <w:numId w:val="0"/>
        </w:numPr>
        <w:ind w:left="420"/>
        <w:rPr>
          <w:rFonts w:hint="default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（一）需求痛点</w:t>
      </w:r>
    </w:p>
    <w:p w14:paraId="4C67E1A3">
      <w:pPr>
        <w:tabs>
          <w:tab w:val="left" w:pos="2552"/>
        </w:tabs>
        <w:ind w:firstLine="60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描述所申报项目方案是否切中所在领域重点、难点、堵点等重要需求。项目所解决问题的重要程度、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问题的普遍性/代表性、问题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解决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程度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和影响范围。</w:t>
      </w:r>
    </w:p>
    <w:p w14:paraId="7865520C">
      <w:pPr>
        <w:pStyle w:val="5"/>
        <w:numPr>
          <w:ilvl w:val="0"/>
          <w:numId w:val="0"/>
        </w:numPr>
        <w:ind w:left="420"/>
        <w:rPr>
          <w:rFonts w:hint="default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（二）质效提升成效</w:t>
      </w:r>
    </w:p>
    <w:p w14:paraId="04BBE053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结合本赛道，描述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项目方案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实现的降本、提效、增质等实际效果。包括但不限于项目如何体现数据要素提质增效、发挥数据赋能价值的情况。</w:t>
      </w:r>
    </w:p>
    <w:p w14:paraId="31715EA0">
      <w:pPr>
        <w:pStyle w:val="5"/>
        <w:numPr>
          <w:ilvl w:val="0"/>
          <w:numId w:val="0"/>
        </w:numPr>
        <w:ind w:left="420"/>
        <w:rPr>
          <w:rFonts w:hint="default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（三）经济社会效益</w:t>
      </w:r>
    </w:p>
    <w:p w14:paraId="680FF75D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项目落地后带来的经济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效益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和社会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效益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。</w:t>
      </w:r>
    </w:p>
    <w:bookmarkEnd w:id="50"/>
    <w:bookmarkEnd w:id="51"/>
    <w:bookmarkEnd w:id="52"/>
    <w:bookmarkEnd w:id="53"/>
    <w:bookmarkEnd w:id="54"/>
    <w:bookmarkEnd w:id="55"/>
    <w:bookmarkEnd w:id="56"/>
    <w:bookmarkEnd w:id="57"/>
    <w:p w14:paraId="136A698C">
      <w:pPr>
        <w:pStyle w:val="4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</w:pPr>
      <w:bookmarkStart w:id="58" w:name="_Toc25428"/>
      <w:bookmarkStart w:id="59" w:name="_Toc2067796906"/>
      <w:bookmarkStart w:id="60" w:name="_Toc907560249"/>
      <w:bookmarkStart w:id="61" w:name="_Toc1479399584"/>
      <w:bookmarkStart w:id="62" w:name="_Toc62287876"/>
      <w:bookmarkStart w:id="63" w:name="_Toc29712"/>
      <w:bookmarkStart w:id="64" w:name="_Toc606123236"/>
      <w:bookmarkStart w:id="65" w:name="_Toc11212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  <w:t>四、商业模式（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限5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  <w:t>000字）</w:t>
      </w:r>
      <w:bookmarkEnd w:id="58"/>
    </w:p>
    <w:p w14:paraId="0C86455D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项目能为运用数据要素价值释放带动行业发展提供可参考、可复制的解决方案，可作为示范项目大规模推广。</w:t>
      </w:r>
    </w:p>
    <w:p w14:paraId="64E9EBC8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（一）推广示范价值</w:t>
      </w:r>
    </w:p>
    <w:p w14:paraId="0243D225">
      <w:pPr>
        <w:ind w:firstLine="531" w:firstLineChars="177"/>
        <w:rPr>
          <w:rFonts w:hint="default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围绕解决方案的市场潜力，开展成长性分析。如潜在用户规模、行业领域、市场份额等情况。项目是否形成具有可复制、可推广的运用数据要素赋能行业的解决方案或应用模式。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项目是否具备数据治理标准推广水平或数据流通生态构建水平。</w:t>
      </w:r>
    </w:p>
    <w:p w14:paraId="59B6EA83">
      <w:pPr>
        <w:pStyle w:val="5"/>
        <w:numPr>
          <w:ilvl w:val="0"/>
          <w:numId w:val="0"/>
        </w:numPr>
        <w:ind w:left="420"/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highlight w:val="none"/>
          <w:lang w:val="en-US" w:eastAsia="zh-CN"/>
        </w:rPr>
        <w:t>（二）模式可持续性</w:t>
      </w:r>
    </w:p>
    <w:p w14:paraId="29BCC801">
      <w:pPr>
        <w:ind w:firstLine="531" w:firstLineChars="177"/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说明解决方案的市场策略，包括数据来源、数据要素利用模式、产品价格、成本核算、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盈利模式及稳定性、未来应用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空间、推广渠道、宣传方式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等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，如有可提供成本、收入、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  <w:lang w:val="en-US" w:eastAsia="zh-CN"/>
        </w:rPr>
        <w:t>未来应用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highlight w:val="none"/>
        </w:rPr>
        <w:t>空间等测算说明。</w:t>
      </w:r>
    </w:p>
    <w:bookmarkEnd w:id="59"/>
    <w:bookmarkEnd w:id="60"/>
    <w:bookmarkEnd w:id="61"/>
    <w:bookmarkEnd w:id="62"/>
    <w:bookmarkEnd w:id="63"/>
    <w:bookmarkEnd w:id="64"/>
    <w:bookmarkEnd w:id="65"/>
    <w:p w14:paraId="7AFA1435">
      <w:pPr>
        <w:pStyle w:val="4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bookmarkStart w:id="66" w:name="_Toc938827901"/>
      <w:bookmarkStart w:id="67" w:name="_Toc14491"/>
      <w:bookmarkStart w:id="68" w:name="_Toc127303413"/>
      <w:bookmarkStart w:id="69" w:name="_Toc298609665"/>
      <w:bookmarkStart w:id="70" w:name="_Toc2093891633"/>
      <w:bookmarkStart w:id="71" w:name="_Toc28284"/>
      <w:bookmarkStart w:id="72" w:name="_Toc15877"/>
      <w:bookmarkStart w:id="73" w:name="_Toc1632347852"/>
      <w:bookmarkStart w:id="74" w:name="_Toc262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Hans" w:bidi="ar-SA"/>
        </w:rPr>
        <w:t>、</w:t>
      </w:r>
      <w:bookmarkEnd w:id="10"/>
      <w:bookmarkEnd w:id="11"/>
      <w:bookmarkEnd w:id="66"/>
      <w:bookmarkEnd w:id="67"/>
      <w:bookmarkEnd w:id="68"/>
      <w:bookmarkEnd w:id="69"/>
      <w:bookmarkEnd w:id="70"/>
      <w:bookmarkEnd w:id="71"/>
      <w:bookmarkEnd w:id="72"/>
      <w:bookmarkEnd w:id="73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附件</w:t>
      </w:r>
      <w:bookmarkEnd w:id="74"/>
    </w:p>
    <w:p w14:paraId="39C1DC28">
      <w:pPr>
        <w:snapToGrid w:val="0"/>
        <w:spacing w:before="62" w:beforeLines="20"/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</w:rPr>
        <w:t>知识产权情况（需与解决方案相关。可添加数量）</w:t>
      </w:r>
    </w:p>
    <w:tbl>
      <w:tblPr>
        <w:tblStyle w:val="10"/>
        <w:tblW w:w="90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2560"/>
        <w:gridCol w:w="3987"/>
      </w:tblGrid>
      <w:tr w14:paraId="3A4E0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7" w:type="dxa"/>
            <w:gridSpan w:val="3"/>
            <w:noWrap w:val="0"/>
            <w:vAlign w:val="top"/>
          </w:tcPr>
          <w:p w14:paraId="5091176D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  <w:t>专利数量：    个</w:t>
            </w:r>
          </w:p>
        </w:tc>
      </w:tr>
      <w:tr w14:paraId="55564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noWrap w:val="0"/>
            <w:vAlign w:val="center"/>
          </w:tcPr>
          <w:p w14:paraId="348E70D6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</w:rPr>
              <w:t>专利名称</w:t>
            </w:r>
          </w:p>
        </w:tc>
        <w:tc>
          <w:tcPr>
            <w:tcW w:w="2560" w:type="dxa"/>
            <w:noWrap w:val="0"/>
            <w:vAlign w:val="center"/>
          </w:tcPr>
          <w:p w14:paraId="1739BA76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</w:rPr>
              <w:t>专利号</w:t>
            </w:r>
          </w:p>
        </w:tc>
        <w:tc>
          <w:tcPr>
            <w:tcW w:w="3987" w:type="dxa"/>
            <w:noWrap w:val="0"/>
            <w:vAlign w:val="center"/>
          </w:tcPr>
          <w:p w14:paraId="59EF15A5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</w:rPr>
              <w:t>证明材料</w:t>
            </w:r>
          </w:p>
        </w:tc>
      </w:tr>
      <w:tr w14:paraId="28908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noWrap w:val="0"/>
            <w:vAlign w:val="top"/>
          </w:tcPr>
          <w:p w14:paraId="022D0A7B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2560" w:type="dxa"/>
            <w:noWrap w:val="0"/>
            <w:vAlign w:val="top"/>
          </w:tcPr>
          <w:p w14:paraId="2D32B965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3987" w:type="dxa"/>
            <w:noWrap w:val="0"/>
            <w:vAlign w:val="top"/>
          </w:tcPr>
          <w:p w14:paraId="6D7FC55A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</w:tr>
      <w:tr w14:paraId="21F65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noWrap w:val="0"/>
            <w:vAlign w:val="top"/>
          </w:tcPr>
          <w:p w14:paraId="02AFD52E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2560" w:type="dxa"/>
            <w:noWrap w:val="0"/>
            <w:vAlign w:val="top"/>
          </w:tcPr>
          <w:p w14:paraId="24539B80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3987" w:type="dxa"/>
            <w:noWrap w:val="0"/>
            <w:vAlign w:val="top"/>
          </w:tcPr>
          <w:p w14:paraId="1AB9EC6D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</w:tr>
      <w:tr w14:paraId="0FBBC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7" w:type="dxa"/>
            <w:gridSpan w:val="3"/>
            <w:noWrap w:val="0"/>
            <w:vAlign w:val="top"/>
          </w:tcPr>
          <w:p w14:paraId="6304FF00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  <w:t>软著数量：   个</w:t>
            </w:r>
          </w:p>
        </w:tc>
      </w:tr>
      <w:tr w14:paraId="1BE25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noWrap w:val="0"/>
            <w:vAlign w:val="center"/>
          </w:tcPr>
          <w:p w14:paraId="07349A4F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</w:rPr>
              <w:t>软著名称</w:t>
            </w:r>
          </w:p>
        </w:tc>
        <w:tc>
          <w:tcPr>
            <w:tcW w:w="2560" w:type="dxa"/>
            <w:noWrap w:val="0"/>
            <w:vAlign w:val="center"/>
          </w:tcPr>
          <w:p w14:paraId="35AEB140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</w:rPr>
              <w:t>登记号</w:t>
            </w:r>
          </w:p>
        </w:tc>
        <w:tc>
          <w:tcPr>
            <w:tcW w:w="3987" w:type="dxa"/>
            <w:noWrap w:val="0"/>
            <w:vAlign w:val="center"/>
          </w:tcPr>
          <w:p w14:paraId="318A305F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</w:rPr>
              <w:t>证明材料</w:t>
            </w:r>
          </w:p>
        </w:tc>
      </w:tr>
      <w:tr w14:paraId="27913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noWrap w:val="0"/>
            <w:vAlign w:val="top"/>
          </w:tcPr>
          <w:p w14:paraId="540FC1E4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2560" w:type="dxa"/>
            <w:noWrap w:val="0"/>
            <w:vAlign w:val="top"/>
          </w:tcPr>
          <w:p w14:paraId="7116D867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3987" w:type="dxa"/>
            <w:noWrap w:val="0"/>
            <w:vAlign w:val="top"/>
          </w:tcPr>
          <w:p w14:paraId="5CE6AE51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</w:tr>
      <w:tr w14:paraId="7335C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noWrap w:val="0"/>
            <w:vAlign w:val="top"/>
          </w:tcPr>
          <w:p w14:paraId="53F22AC2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2560" w:type="dxa"/>
            <w:noWrap w:val="0"/>
            <w:vAlign w:val="top"/>
          </w:tcPr>
          <w:p w14:paraId="644A08D8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3987" w:type="dxa"/>
            <w:noWrap w:val="0"/>
            <w:vAlign w:val="top"/>
          </w:tcPr>
          <w:p w14:paraId="040F26AF">
            <w:pPr>
              <w:pStyle w:val="13"/>
              <w:widowControl w:val="0"/>
              <w:ind w:firstLine="0" w:firstLineChars="0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0"/>
                <w:szCs w:val="30"/>
                <w:highlight w:val="none"/>
                <w:lang w:bidi="ar"/>
              </w:rPr>
            </w:pPr>
          </w:p>
        </w:tc>
      </w:tr>
    </w:tbl>
    <w:p w14:paraId="17F3869F">
      <w:pPr>
        <w:snapToGrid w:val="0"/>
        <w:spacing w:before="62" w:beforeLines="20"/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2.合同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</w:rPr>
        <w:t>情况（需与解决方案相关。可添加数量）</w:t>
      </w:r>
    </w:p>
    <w:p w14:paraId="7A496CDC">
      <w:pPr>
        <w:spacing w:before="156" w:beforeLines="50"/>
        <w:jc w:val="both"/>
        <w:rPr>
          <w:rFonts w:hint="default" w:eastAsia="方正仿宋_GBK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3.其他证明材料（包括但不限于参赛单位相关的基本资质、申报主体责任声明、财务审计、信用情况等证明材料，以及项目评审时需要的介绍材料、可直观展示参赛项目效果的视频、产品解决方案的模型和说明文档等。）</w:t>
      </w:r>
    </w:p>
    <w:p w14:paraId="3D751EAD">
      <w:pPr>
        <w:pStyle w:val="2"/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3.1营业执照复印件</w:t>
      </w:r>
    </w:p>
    <w:p w14:paraId="694B71DE">
      <w:pPr>
        <w:pStyle w:val="2"/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3.2.单位授权书（模板附后）</w:t>
      </w:r>
    </w:p>
    <w:p w14:paraId="39FC5B62">
      <w:pPr>
        <w:pStyle w:val="2"/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3.3知识产权承诺书（模板附后）</w:t>
      </w:r>
    </w:p>
    <w:p w14:paraId="63E3F2B3">
      <w:pPr>
        <w:pStyle w:val="2"/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3.4……</w:t>
      </w:r>
    </w:p>
    <w:p w14:paraId="585892A6">
      <w:pP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br w:type="page"/>
      </w:r>
    </w:p>
    <w:p w14:paraId="6D98A3D6">
      <w:pPr>
        <w:widowControl w:val="0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模板3.2（盖章时请删除）</w:t>
      </w:r>
    </w:p>
    <w:p w14:paraId="0BDF01CA">
      <w:pPr>
        <w:widowControl w:val="0"/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38"/>
          <w:szCs w:val="38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bidi="ar"/>
        </w:rPr>
        <w:t>202</w:t>
      </w: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 w:bidi="ar"/>
        </w:rPr>
        <w:t>5</w:t>
      </w:r>
      <w:r>
        <w:rPr>
          <w:rFonts w:hint="eastAsia" w:ascii="方正小标宋_GBK" w:hAnsi="方正小标宋_GBK" w:eastAsia="方正小标宋_GBK" w:cs="方正小标宋_GBK"/>
          <w:sz w:val="38"/>
          <w:szCs w:val="38"/>
          <w:lang w:bidi="ar"/>
        </w:rPr>
        <w:t>年“数据要素×”大赛</w:t>
      </w: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 w:bidi="ar"/>
        </w:rPr>
        <w:t>河北</w:t>
      </w:r>
      <w:r>
        <w:rPr>
          <w:rFonts w:hint="eastAsia" w:ascii="方正小标宋_GBK" w:hAnsi="方正小标宋_GBK" w:eastAsia="方正小标宋_GBK" w:cs="方正小标宋_GBK"/>
          <w:sz w:val="38"/>
          <w:szCs w:val="38"/>
          <w:lang w:bidi="ar"/>
        </w:rPr>
        <w:t>分赛</w:t>
      </w: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 w:bidi="ar"/>
        </w:rPr>
        <w:t>石家庄地方赛</w:t>
      </w:r>
      <w:r>
        <w:rPr>
          <w:rFonts w:hint="eastAsia" w:ascii="方正小标宋_GBK" w:hAnsi="方正小标宋_GBK" w:eastAsia="方正小标宋_GBK" w:cs="方正小标宋_GBK"/>
          <w:sz w:val="38"/>
          <w:szCs w:val="38"/>
          <w:lang w:bidi="ar"/>
        </w:rPr>
        <w:t>单位授权书</w:t>
      </w:r>
    </w:p>
    <w:p w14:paraId="18D53F6E">
      <w:pPr>
        <w:shd w:val="clear" w:color="auto" w:fill="FDFDFE"/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29BCD65F">
      <w:pPr>
        <w:shd w:val="clear" w:color="auto" w:fill="FDFDFE"/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兹授权我单位之员工/代表/团队，以本单位的名义参加2025年“数据要素×”大赛河北分赛石家庄地方赛，并代表本单位在该大赛中行使相关权利、履行相关义务。</w:t>
      </w:r>
    </w:p>
    <w:p w14:paraId="510F3C09">
      <w:pPr>
        <w:shd w:val="clear" w:color="auto" w:fill="FDFDFE"/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授权事项包括但不限于：</w:t>
      </w:r>
    </w:p>
    <w:p w14:paraId="541FA7AA">
      <w:pPr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  <w:lang w:bidi="ar"/>
        </w:rPr>
        <w:t>1.代表本单位参加2025年“数据要素×”大赛河北分赛石家庄地方赛；</w:t>
      </w:r>
    </w:p>
    <w:p w14:paraId="7F3D10FB">
      <w:pPr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  <w:lang w:bidi="ar"/>
        </w:rPr>
        <w:t>2.在大赛中展示本单位的研究成果、方案或产品；</w:t>
      </w:r>
    </w:p>
    <w:p w14:paraId="7FCF4666">
      <w:pPr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  <w:lang w:bidi="ar"/>
        </w:rPr>
        <w:t>3.与大赛组织方、其他参赛单位或个人进行交流与合作；</w:t>
      </w:r>
    </w:p>
    <w:p w14:paraId="69D3A7D4">
      <w:pPr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  <w:lang w:bidi="ar"/>
        </w:rPr>
        <w:t>4.在大赛中签署相关文件、协议等；</w:t>
      </w:r>
    </w:p>
    <w:p w14:paraId="687C32F4">
      <w:pPr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  <w:lang w:bidi="ar"/>
        </w:rPr>
        <w:t>5.在大赛中行使其他与本单位权益相关的合法权利。</w:t>
      </w:r>
    </w:p>
    <w:p w14:paraId="0052BA7B">
      <w:pPr>
        <w:shd w:val="clear" w:color="auto" w:fill="FDFDFE"/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授权期限：自授权书签发之日起至大赛结束之日止。</w:t>
      </w:r>
    </w:p>
    <w:p w14:paraId="0C9021A0">
      <w:pPr>
        <w:shd w:val="clear" w:color="auto" w:fill="FDFDFE"/>
        <w:ind w:firstLine="640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本单位对被授权人/团队在授权期限内所进行的一切行为承担法律责任。</w:t>
      </w:r>
    </w:p>
    <w:p w14:paraId="76D04A15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特此授权。</w:t>
      </w:r>
    </w:p>
    <w:p w14:paraId="36590149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0E72B7A4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团队负责人名称：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</w:p>
    <w:p w14:paraId="6DCEA5AB">
      <w:pPr>
        <w:shd w:val="clear" w:color="auto" w:fill="FDFDFE"/>
        <w:ind w:firstLine="640"/>
        <w:jc w:val="left"/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66361529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团队负责人身份证号码：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</w:p>
    <w:p w14:paraId="76A40535">
      <w:pPr>
        <w:shd w:val="clear" w:color="auto" w:fill="FDFDFE"/>
        <w:ind w:firstLine="640"/>
        <w:jc w:val="left"/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29C1079D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牵头参赛单位名称（盖章）：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</w:p>
    <w:p w14:paraId="790DCBB8">
      <w:pPr>
        <w:shd w:val="clear" w:color="auto" w:fill="FDFDFE"/>
        <w:ind w:firstLine="640"/>
        <w:jc w:val="left"/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5EF2C6F1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其他参赛单位名称（盖章）（如合作组队参赛）：</w:t>
      </w:r>
    </w:p>
    <w:tbl>
      <w:tblPr>
        <w:tblStyle w:val="10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460FD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3077" w:type="dxa"/>
            <w:noWrap w:val="0"/>
            <w:vAlign w:val="bottom"/>
          </w:tcPr>
          <w:p w14:paraId="06AB5BD7">
            <w:pPr>
              <w:widowControl w:val="0"/>
              <w:ind w:firstLine="0" w:firstLineChars="0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</w:p>
        </w:tc>
        <w:tc>
          <w:tcPr>
            <w:tcW w:w="3077" w:type="dxa"/>
            <w:noWrap w:val="0"/>
            <w:vAlign w:val="bottom"/>
          </w:tcPr>
          <w:p w14:paraId="3AC9186F">
            <w:pPr>
              <w:widowControl w:val="0"/>
              <w:ind w:firstLine="0" w:firstLineChars="0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</w:p>
        </w:tc>
        <w:tc>
          <w:tcPr>
            <w:tcW w:w="3077" w:type="dxa"/>
            <w:noWrap w:val="0"/>
            <w:vAlign w:val="bottom"/>
          </w:tcPr>
          <w:p w14:paraId="14476B23">
            <w:pPr>
              <w:widowControl w:val="0"/>
              <w:ind w:firstLine="0" w:firstLineChars="0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u w:val="single"/>
                <w:shd w:val="clear" w:color="auto" w:fill="FDFDFE"/>
              </w:rPr>
              <w:tab/>
            </w:r>
          </w:p>
        </w:tc>
      </w:tr>
    </w:tbl>
    <w:p w14:paraId="5A79C0EB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</w:pPr>
    </w:p>
    <w:p w14:paraId="64366F20">
      <w:pPr>
        <w:shd w:val="clear" w:color="auto" w:fill="FDFDFE"/>
        <w:ind w:firstLine="3840" w:firstLineChars="120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授权日期：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shd w:val="clear" w:color="auto" w:fill="FDFDFE"/>
        </w:rPr>
        <w:tab/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日</w:t>
      </w:r>
    </w:p>
    <w:p w14:paraId="45F1BB77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793C758C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64FA92D5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56C39D4E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</w:p>
    <w:p w14:paraId="5078B74B">
      <w:pPr>
        <w:shd w:val="clear" w:color="auto" w:fill="FDFDFE"/>
        <w:ind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注  意：</w:t>
      </w:r>
    </w:p>
    <w:p w14:paraId="7B37EA15">
      <w:pPr>
        <w:numPr>
          <w:ilvl w:val="0"/>
          <w:numId w:val="3"/>
        </w:numPr>
        <w:ind w:left="0"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请根据要求填写团队负责人名称、牵头参赛单位及授权日期等信息。</w:t>
      </w:r>
    </w:p>
    <w:p w14:paraId="239CDCF8">
      <w:pPr>
        <w:numPr>
          <w:ilvl w:val="0"/>
          <w:numId w:val="3"/>
        </w:numPr>
        <w:ind w:left="0"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牵头参赛单位名称需与团队负责人所在单位一致。</w:t>
      </w:r>
    </w:p>
    <w:p w14:paraId="70928E16">
      <w:pPr>
        <w:numPr>
          <w:ilvl w:val="0"/>
          <w:numId w:val="3"/>
        </w:numPr>
        <w:ind w:left="0" w:firstLine="640"/>
        <w:jc w:val="left"/>
        <w:rPr>
          <w:rFonts w:ascii="Times New Roman" w:hAnsi="Times New Roman" w:eastAsia="仿宋_GB2312" w:cs="仿宋_GB2312"/>
          <w:sz w:val="32"/>
          <w:szCs w:val="32"/>
          <w:shd w:val="clear" w:color="auto" w:fill="FDFDFE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牵头参赛单位名称需与单位公章一致，并加盖公章。</w:t>
      </w:r>
    </w:p>
    <w:p w14:paraId="61CD3A76">
      <w:pPr>
        <w:numPr>
          <w:ilvl w:val="0"/>
          <w:numId w:val="3"/>
        </w:numPr>
        <w:ind w:left="0" w:firstLine="640"/>
        <w:jc w:val="left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DFDFE"/>
        </w:rPr>
        <w:t>授权书一式多份，一份由牵头参赛单位保存，一份由团队负责人保存，其他由合作参赛单位保存。</w:t>
      </w:r>
    </w:p>
    <w:p w14:paraId="08955E75">
      <w:pP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br w:type="page"/>
      </w:r>
    </w:p>
    <w:p w14:paraId="27A597B3">
      <w:pPr>
        <w:pStyle w:val="2"/>
        <w:rPr>
          <w:rFonts w:hint="eastAsia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highlight w:val="none"/>
          <w:lang w:val="en-US" w:eastAsia="zh-CN"/>
        </w:rPr>
        <w:t>模板3.3（盖章时请删除）</w:t>
      </w:r>
    </w:p>
    <w:p w14:paraId="2ED3DD1C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auto"/>
          <w:kern w:val="2"/>
          <w:sz w:val="44"/>
          <w:szCs w:val="44"/>
          <w:lang w:eastAsia="zh-CN" w:bidi="ar"/>
        </w:rPr>
      </w:pPr>
    </w:p>
    <w:p w14:paraId="135E8E09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auto"/>
          <w:kern w:val="2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auto"/>
          <w:kern w:val="2"/>
          <w:sz w:val="44"/>
          <w:szCs w:val="44"/>
          <w:lang w:eastAsia="zh-CN" w:bidi="ar"/>
        </w:rPr>
        <w:t>知识产权承诺书</w:t>
      </w:r>
    </w:p>
    <w:p w14:paraId="1805128F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auto"/>
          <w:kern w:val="2"/>
          <w:sz w:val="44"/>
          <w:szCs w:val="44"/>
          <w:lang w:eastAsia="zh-CN" w:bidi="ar"/>
        </w:rPr>
      </w:pPr>
    </w:p>
    <w:p w14:paraId="517A8B2C">
      <w:pPr>
        <w:pStyle w:val="2"/>
        <w:spacing w:before="101" w:line="325" w:lineRule="auto"/>
        <w:ind w:left="34" w:right="132" w:firstLine="649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pacing w:val="8"/>
          <w:sz w:val="32"/>
          <w:szCs w:val="32"/>
          <w:lang w:eastAsia="zh-CN"/>
        </w:rPr>
        <w:t>兹授权我单位之员工/代表/团队，以本单位</w:t>
      </w:r>
      <w:r>
        <w:rPr>
          <w:rFonts w:hint="eastAsia" w:ascii="Times New Roman" w:hAnsi="Times New Roman" w:eastAsia="仿宋_GB2312"/>
          <w:spacing w:val="7"/>
          <w:sz w:val="32"/>
          <w:szCs w:val="32"/>
          <w:lang w:eastAsia="zh-CN"/>
        </w:rPr>
        <w:t>的名义提交</w:t>
      </w:r>
      <w:r>
        <w:rPr>
          <w:rFonts w:hint="eastAsia" w:ascii="Times New Roman" w:hAnsi="Times New Roman" w:eastAsia="仿宋_GB2312"/>
          <w:spacing w:val="1"/>
          <w:sz w:val="32"/>
          <w:szCs w:val="32"/>
          <w:lang w:eastAsia="zh-CN"/>
        </w:rPr>
        <w:t>了项目，参加2025年“数据要素×”大赛河北分赛石家庄地方赛</w:t>
      </w:r>
      <w:r>
        <w:rPr>
          <w:rFonts w:hint="eastAsia" w:ascii="Times New Roman" w:hAnsi="Times New Roman" w:eastAsia="仿宋_GB2312"/>
          <w:spacing w:val="4"/>
          <w:sz w:val="32"/>
          <w:szCs w:val="32"/>
          <w:lang w:eastAsia="zh-CN"/>
        </w:rPr>
        <w:t>，并代表本单位在该大赛中行使相关权</w:t>
      </w:r>
      <w:r>
        <w:rPr>
          <w:rFonts w:hint="eastAsia" w:ascii="Times New Roman" w:hAnsi="Times New Roman" w:eastAsia="仿宋_GB2312"/>
          <w:spacing w:val="6"/>
          <w:sz w:val="32"/>
          <w:szCs w:val="32"/>
          <w:lang w:eastAsia="zh-CN"/>
        </w:rPr>
        <w:t>利、履行相关义务。</w:t>
      </w:r>
    </w:p>
    <w:p w14:paraId="3FFFA558">
      <w:pPr>
        <w:pStyle w:val="2"/>
        <w:spacing w:before="53" w:line="323" w:lineRule="auto"/>
        <w:ind w:left="35" w:right="135" w:firstLine="652"/>
        <w:jc w:val="both"/>
        <w:rPr>
          <w:rFonts w:hint="eastAsia" w:ascii="Times New Roman" w:hAnsi="Times New Roman" w:eastAsia="仿宋_GB2312"/>
          <w:spacing w:val="6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pacing w:val="8"/>
          <w:sz w:val="32"/>
          <w:szCs w:val="32"/>
          <w:lang w:eastAsia="zh-CN"/>
        </w:rPr>
        <w:t>为了有效保护知识产权、共同维护大赛各方的合</w:t>
      </w:r>
      <w:r>
        <w:rPr>
          <w:rFonts w:hint="eastAsia" w:ascii="Times New Roman" w:hAnsi="Times New Roman" w:eastAsia="仿宋_GB2312"/>
          <w:spacing w:val="7"/>
          <w:sz w:val="32"/>
          <w:szCs w:val="32"/>
          <w:lang w:eastAsia="zh-CN"/>
        </w:rPr>
        <w:t>法权益</w:t>
      </w:r>
      <w:r>
        <w:rPr>
          <w:rFonts w:hint="eastAsia" w:ascii="Times New Roman" w:hAnsi="Times New Roman" w:eastAsia="仿宋_GB2312"/>
          <w:spacing w:val="12"/>
          <w:sz w:val="32"/>
          <w:szCs w:val="32"/>
          <w:lang w:eastAsia="zh-CN"/>
        </w:rPr>
        <w:t>和大赛公平、公正、有序的秩序，我单位作为</w:t>
      </w:r>
      <w:r>
        <w:rPr>
          <w:rFonts w:hint="eastAsia" w:ascii="Times New Roman" w:hAnsi="Times New Roman" w:eastAsia="仿宋_GB2312"/>
          <w:spacing w:val="11"/>
          <w:sz w:val="32"/>
          <w:szCs w:val="32"/>
          <w:lang w:eastAsia="zh-CN"/>
        </w:rPr>
        <w:t>2025年“数据要素×”大赛河北分赛石家庄地方赛</w:t>
      </w:r>
      <w:r>
        <w:rPr>
          <w:rFonts w:hint="eastAsia" w:ascii="Times New Roman" w:hAnsi="Times New Roman" w:eastAsia="仿宋_GB2312"/>
          <w:spacing w:val="7"/>
          <w:sz w:val="32"/>
          <w:szCs w:val="32"/>
          <w:lang w:eastAsia="zh-CN"/>
        </w:rPr>
        <w:t>的参赛单位，特做如下</w:t>
      </w:r>
      <w:r>
        <w:rPr>
          <w:rFonts w:hint="eastAsia" w:ascii="Times New Roman" w:hAnsi="Times New Roman" w:eastAsia="仿宋_GB2312"/>
          <w:spacing w:val="6"/>
          <w:sz w:val="32"/>
          <w:szCs w:val="32"/>
          <w:lang w:eastAsia="zh-CN"/>
        </w:rPr>
        <w:t>承诺：</w:t>
      </w:r>
    </w:p>
    <w:p w14:paraId="75A8FBA3">
      <w:pPr>
        <w:pStyle w:val="2"/>
        <w:spacing w:before="53" w:line="323" w:lineRule="auto"/>
        <w:ind w:left="35" w:right="135" w:firstLine="652"/>
        <w:jc w:val="both"/>
        <w:rPr>
          <w:rFonts w:hint="eastAsia" w:ascii="Times New Roman" w:hAnsi="Times New Roman" w:eastAsia="仿宋_GB2312" w:cs="仿宋_GB2312"/>
          <w:snapToGrid/>
          <w:color w:val="auto"/>
          <w:kern w:val="2"/>
          <w:sz w:val="32"/>
          <w:szCs w:val="32"/>
          <w:shd w:val="clear" w:color="auto" w:fill="FDFDFE"/>
          <w:lang w:eastAsia="zh-CN"/>
        </w:rPr>
      </w:pPr>
      <w:r>
        <w:rPr>
          <w:rFonts w:hint="eastAsia" w:ascii="Times New Roman" w:hAnsi="Times New Roman" w:eastAsia="仿宋_GB2312"/>
          <w:spacing w:val="6"/>
          <w:sz w:val="32"/>
          <w:szCs w:val="32"/>
          <w:lang w:eastAsia="zh-CN"/>
        </w:rPr>
        <w:t>我单位拥有参赛核心方案的所有权和知识产权，非核心部分如使用第三方知识产权，已获得第三方书面许可，涉及使用第三方素材等资料已注明出处和来源。所提交项目内容涉及的创意、产品、技术及相关专利等知识产权均未侵犯他人权利，且无知识产权纠纷。</w:t>
      </w:r>
    </w:p>
    <w:p w14:paraId="61443EE4">
      <w:pPr>
        <w:pStyle w:val="2"/>
        <w:spacing w:before="53" w:line="323" w:lineRule="auto"/>
        <w:ind w:left="35" w:right="135" w:firstLine="652"/>
        <w:jc w:val="both"/>
        <w:rPr>
          <w:rFonts w:hint="eastAsia" w:ascii="Times New Roman" w:hAnsi="Times New Roman" w:eastAsia="仿宋_GB2312"/>
          <w:spacing w:val="6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pacing w:val="6"/>
          <w:sz w:val="32"/>
          <w:szCs w:val="32"/>
          <w:lang w:eastAsia="zh-CN"/>
        </w:rPr>
        <w:t>我单位对违反上述声明导致的后果承担全部法律责任。</w:t>
      </w:r>
    </w:p>
    <w:p w14:paraId="7EBE6B8B">
      <w:pPr>
        <w:spacing w:line="318" w:lineRule="auto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25FCE6C2">
      <w:pPr>
        <w:pStyle w:val="2"/>
        <w:spacing w:before="101" w:line="226" w:lineRule="auto"/>
        <w:ind w:left="709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pacing w:val="-3"/>
          <w:sz w:val="32"/>
          <w:szCs w:val="32"/>
          <w:lang w:eastAsia="zh-CN"/>
        </w:rPr>
        <w:t>团队负责人名称：</w:t>
      </w:r>
    </w:p>
    <w:p w14:paraId="4DABF994">
      <w:pPr>
        <w:pStyle w:val="2"/>
        <w:spacing w:before="178" w:line="228" w:lineRule="auto"/>
        <w:ind w:left="709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pacing w:val="4"/>
          <w:sz w:val="32"/>
          <w:szCs w:val="32"/>
          <w:lang w:eastAsia="zh-CN"/>
        </w:rPr>
        <w:t>团队负责人证件号码：</w:t>
      </w:r>
    </w:p>
    <w:p w14:paraId="49DD3529">
      <w:pPr>
        <w:spacing w:line="297" w:lineRule="auto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68F8DF51">
      <w:pPr>
        <w:spacing w:line="298" w:lineRule="auto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715779AD">
      <w:pPr>
        <w:spacing w:line="298" w:lineRule="auto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5C0D5B51">
      <w:pPr>
        <w:pStyle w:val="2"/>
        <w:spacing w:before="101" w:line="226" w:lineRule="auto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pacing w:val="1"/>
          <w:sz w:val="32"/>
          <w:szCs w:val="32"/>
          <w:lang w:eastAsia="zh-CN"/>
        </w:rPr>
        <w:t>牵头参赛单位名称（盖章）      联合参赛单位名称（盖章）</w:t>
      </w:r>
    </w:p>
    <w:p w14:paraId="4EA5AB76">
      <w:pPr>
        <w:spacing w:line="317" w:lineRule="auto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314FB215">
      <w:pPr>
        <w:spacing w:line="318" w:lineRule="auto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38293270">
      <w:pPr>
        <w:pStyle w:val="2"/>
        <w:spacing w:before="102" w:line="228" w:lineRule="auto"/>
        <w:ind w:left="5373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年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eastAsia="zh-CN"/>
        </w:rPr>
        <w:t xml:space="preserve">  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月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eastAsia="zh-CN"/>
        </w:rPr>
        <w:t xml:space="preserve">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日</w:t>
      </w:r>
    </w:p>
    <w:p w14:paraId="2657A6B5"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51422">
    <w:pPr>
      <w:pStyle w:val="7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BF342"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 w14:paraId="59F0E535">
    <w:pPr>
      <w:pStyle w:val="7"/>
      <w:jc w:val="center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F12703"/>
    <w:multiLevelType w:val="multilevel"/>
    <w:tmpl w:val="2AF12703"/>
    <w:lvl w:ilvl="0" w:tentative="0">
      <w:start w:val="1"/>
      <w:numFmt w:val="bullet"/>
      <w:lvlText w:val=""/>
      <w:lvlJc w:val="left"/>
      <w:pPr>
        <w:ind w:left="440" w:hanging="44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"/>
      <w:lvlJc w:val="left"/>
      <w:pPr>
        <w:ind w:left="1320" w:hanging="440"/>
      </w:pPr>
      <w:rPr>
        <w:rFonts w:hint="default" w:ascii="Wingdings" w:hAnsi="Wingdings"/>
        <w:b w:val="0"/>
        <w:bCs w:val="0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5E331DB3"/>
    <w:multiLevelType w:val="multilevel"/>
    <w:tmpl w:val="5E331DB3"/>
    <w:lvl w:ilvl="0" w:tentative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1" w:tentative="0">
      <w:start w:val="1"/>
      <w:numFmt w:val="decimal"/>
      <w:pStyle w:val="4"/>
      <w:isLgl/>
      <w:suff w:val="space"/>
      <w:lvlText w:val="%1.%2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2" w:tentative="0">
      <w:start w:val="1"/>
      <w:numFmt w:val="decimal"/>
      <w:pStyle w:val="5"/>
      <w:isLgl/>
      <w:suff w:val="space"/>
      <w:lvlText w:val="%1.%2.%3."/>
      <w:lvlJc w:val="left"/>
      <w:pPr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isLgl/>
      <w:suff w:val="space"/>
      <w:lvlText w:val="%1.%2.%3.%4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4" w:tentative="0">
      <w:start w:val="1"/>
      <w:numFmt w:val="decimal"/>
      <w:isLgl/>
      <w:suff w:val="space"/>
      <w:lvlText w:val="%1.%2.%3.%4.%5."/>
      <w:lvlJc w:val="left"/>
      <w:pPr>
        <w:ind w:left="0" w:firstLine="0"/>
      </w:pPr>
      <w:rPr>
        <w:rFonts w:hint="default" w:ascii="Times New Roman" w:hAnsi="Times New Roman"/>
      </w:rPr>
    </w:lvl>
    <w:lvl w:ilvl="5" w:tentative="0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default" w:ascii="Times New Roman" w:hAnsi="Times New Roman"/>
      </w:rPr>
    </w:lvl>
    <w:lvl w:ilvl="6" w:tentative="0">
      <w:start w:val="1"/>
      <w:numFmt w:val="decimal"/>
      <w:isLgl/>
      <w:suff w:val="space"/>
      <w:lvlText w:val="%1.%2.%3.%4.%5.%6.%7."/>
      <w:lvlJc w:val="left"/>
      <w:pPr>
        <w:ind w:left="0" w:firstLine="0"/>
      </w:pPr>
      <w:rPr>
        <w:rFonts w:hint="default" w:ascii="Times New Roman" w:hAnsi="Times New Roman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 w:ascii="Times New Roman" w:hAnsi="Times New Roman"/>
        <w:b/>
        <w:i w:val="0"/>
      </w:rPr>
    </w:lvl>
  </w:abstractNum>
  <w:abstractNum w:abstractNumId="2">
    <w:nsid w:val="7450A79E"/>
    <w:multiLevelType w:val="multilevel"/>
    <w:tmpl w:val="7450A79E"/>
    <w:lvl w:ilvl="0" w:tentative="0">
      <w:start w:val="1"/>
      <w:numFmt w:val="decimal"/>
      <w:suff w:val="nothing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8440B"/>
    <w:rsid w:val="00305C0B"/>
    <w:rsid w:val="00AE7F0E"/>
    <w:rsid w:val="02967ACA"/>
    <w:rsid w:val="029F684F"/>
    <w:rsid w:val="03656325"/>
    <w:rsid w:val="040222A2"/>
    <w:rsid w:val="04860E14"/>
    <w:rsid w:val="04936845"/>
    <w:rsid w:val="05C8482E"/>
    <w:rsid w:val="0624006A"/>
    <w:rsid w:val="072C1ACB"/>
    <w:rsid w:val="08217FA4"/>
    <w:rsid w:val="085D0896"/>
    <w:rsid w:val="096802A0"/>
    <w:rsid w:val="099B3C4F"/>
    <w:rsid w:val="0AF54308"/>
    <w:rsid w:val="0B0E2ED5"/>
    <w:rsid w:val="0BD936D7"/>
    <w:rsid w:val="0C7D0ABF"/>
    <w:rsid w:val="0F830614"/>
    <w:rsid w:val="0F923199"/>
    <w:rsid w:val="10685009"/>
    <w:rsid w:val="10CA7EC9"/>
    <w:rsid w:val="10DF365A"/>
    <w:rsid w:val="12B45635"/>
    <w:rsid w:val="142E0338"/>
    <w:rsid w:val="142F2398"/>
    <w:rsid w:val="14F90002"/>
    <w:rsid w:val="15DB4DB5"/>
    <w:rsid w:val="162111F9"/>
    <w:rsid w:val="17A67F2D"/>
    <w:rsid w:val="17D64EF8"/>
    <w:rsid w:val="18A47789"/>
    <w:rsid w:val="18FA6A3B"/>
    <w:rsid w:val="191163E8"/>
    <w:rsid w:val="1AF04D5C"/>
    <w:rsid w:val="1C4F189B"/>
    <w:rsid w:val="1C591D1D"/>
    <w:rsid w:val="1C5F7180"/>
    <w:rsid w:val="1C6D2099"/>
    <w:rsid w:val="1CB21241"/>
    <w:rsid w:val="1CF0639C"/>
    <w:rsid w:val="1D792989"/>
    <w:rsid w:val="1E215981"/>
    <w:rsid w:val="1E545341"/>
    <w:rsid w:val="1EB77B9F"/>
    <w:rsid w:val="20AC2D10"/>
    <w:rsid w:val="20B27BD4"/>
    <w:rsid w:val="214A281D"/>
    <w:rsid w:val="21992378"/>
    <w:rsid w:val="21C35692"/>
    <w:rsid w:val="22896798"/>
    <w:rsid w:val="24283062"/>
    <w:rsid w:val="24A83775"/>
    <w:rsid w:val="277931E4"/>
    <w:rsid w:val="28BD7465"/>
    <w:rsid w:val="2BF8440B"/>
    <w:rsid w:val="2C62166D"/>
    <w:rsid w:val="2C6739A6"/>
    <w:rsid w:val="2C8A6AA3"/>
    <w:rsid w:val="2C9472CD"/>
    <w:rsid w:val="2D5B633D"/>
    <w:rsid w:val="2E2E203F"/>
    <w:rsid w:val="2E4E2967"/>
    <w:rsid w:val="2EBD13AA"/>
    <w:rsid w:val="2EF57F78"/>
    <w:rsid w:val="31FC4CAA"/>
    <w:rsid w:val="32CA1443"/>
    <w:rsid w:val="332A30EE"/>
    <w:rsid w:val="34180991"/>
    <w:rsid w:val="351F0614"/>
    <w:rsid w:val="353D7CF7"/>
    <w:rsid w:val="35587493"/>
    <w:rsid w:val="36214796"/>
    <w:rsid w:val="36FB1540"/>
    <w:rsid w:val="376B0863"/>
    <w:rsid w:val="37A15007"/>
    <w:rsid w:val="388560F7"/>
    <w:rsid w:val="38932388"/>
    <w:rsid w:val="38B13162"/>
    <w:rsid w:val="39944C04"/>
    <w:rsid w:val="3995367E"/>
    <w:rsid w:val="39C02372"/>
    <w:rsid w:val="3AC1463F"/>
    <w:rsid w:val="3AD0682F"/>
    <w:rsid w:val="3B0F3680"/>
    <w:rsid w:val="3B636BA3"/>
    <w:rsid w:val="3BD75B04"/>
    <w:rsid w:val="3BE21884"/>
    <w:rsid w:val="3C081184"/>
    <w:rsid w:val="3C0B34FD"/>
    <w:rsid w:val="3C8248DF"/>
    <w:rsid w:val="3F641B1E"/>
    <w:rsid w:val="3F6A0637"/>
    <w:rsid w:val="3F9E5895"/>
    <w:rsid w:val="3FE00C34"/>
    <w:rsid w:val="40005137"/>
    <w:rsid w:val="4076276E"/>
    <w:rsid w:val="40FC6F44"/>
    <w:rsid w:val="417D1AF6"/>
    <w:rsid w:val="42941E4E"/>
    <w:rsid w:val="459904F0"/>
    <w:rsid w:val="461D3490"/>
    <w:rsid w:val="46B410DB"/>
    <w:rsid w:val="46E163C9"/>
    <w:rsid w:val="474537CA"/>
    <w:rsid w:val="47633879"/>
    <w:rsid w:val="48054DDA"/>
    <w:rsid w:val="484D7407"/>
    <w:rsid w:val="48D77AA7"/>
    <w:rsid w:val="49BB0548"/>
    <w:rsid w:val="4A2F6DF0"/>
    <w:rsid w:val="4A6150E9"/>
    <w:rsid w:val="4A8C05F4"/>
    <w:rsid w:val="4B661F08"/>
    <w:rsid w:val="4B796544"/>
    <w:rsid w:val="4BF12899"/>
    <w:rsid w:val="4D8C5839"/>
    <w:rsid w:val="4FC1530D"/>
    <w:rsid w:val="50086081"/>
    <w:rsid w:val="51BC7144"/>
    <w:rsid w:val="5215084E"/>
    <w:rsid w:val="529B7DC3"/>
    <w:rsid w:val="53466719"/>
    <w:rsid w:val="536F17F8"/>
    <w:rsid w:val="53E3492C"/>
    <w:rsid w:val="557C11D1"/>
    <w:rsid w:val="56797A67"/>
    <w:rsid w:val="587A0A23"/>
    <w:rsid w:val="593E4146"/>
    <w:rsid w:val="5979577F"/>
    <w:rsid w:val="5BAA5698"/>
    <w:rsid w:val="5BE21B87"/>
    <w:rsid w:val="5E067250"/>
    <w:rsid w:val="5E4C006B"/>
    <w:rsid w:val="5EF830A7"/>
    <w:rsid w:val="5F265461"/>
    <w:rsid w:val="5FCC6486"/>
    <w:rsid w:val="60376B02"/>
    <w:rsid w:val="6047263F"/>
    <w:rsid w:val="615C2746"/>
    <w:rsid w:val="61D90356"/>
    <w:rsid w:val="627F138F"/>
    <w:rsid w:val="63A722E0"/>
    <w:rsid w:val="63DD630A"/>
    <w:rsid w:val="63E61662"/>
    <w:rsid w:val="64446389"/>
    <w:rsid w:val="64C463A6"/>
    <w:rsid w:val="64D01720"/>
    <w:rsid w:val="65BD4645"/>
    <w:rsid w:val="65D811C3"/>
    <w:rsid w:val="66853973"/>
    <w:rsid w:val="67027900"/>
    <w:rsid w:val="67A44E3E"/>
    <w:rsid w:val="67F3390B"/>
    <w:rsid w:val="68862A70"/>
    <w:rsid w:val="68BA0E02"/>
    <w:rsid w:val="697603BE"/>
    <w:rsid w:val="6A252CA0"/>
    <w:rsid w:val="6A315B53"/>
    <w:rsid w:val="6A44371E"/>
    <w:rsid w:val="6A9E2CA4"/>
    <w:rsid w:val="6AF71C01"/>
    <w:rsid w:val="6B970078"/>
    <w:rsid w:val="6CFF1188"/>
    <w:rsid w:val="6D5B15EE"/>
    <w:rsid w:val="6D7C0AE9"/>
    <w:rsid w:val="6E330464"/>
    <w:rsid w:val="6E3F6936"/>
    <w:rsid w:val="6EF12C6A"/>
    <w:rsid w:val="708579F6"/>
    <w:rsid w:val="70A47C72"/>
    <w:rsid w:val="71072C18"/>
    <w:rsid w:val="71584AE1"/>
    <w:rsid w:val="728C4A86"/>
    <w:rsid w:val="734A0B56"/>
    <w:rsid w:val="744742FC"/>
    <w:rsid w:val="74BE4A8B"/>
    <w:rsid w:val="750B77EB"/>
    <w:rsid w:val="75176607"/>
    <w:rsid w:val="757323B8"/>
    <w:rsid w:val="762D10E5"/>
    <w:rsid w:val="76FF4ABD"/>
    <w:rsid w:val="77E94442"/>
    <w:rsid w:val="78211FF1"/>
    <w:rsid w:val="78DD6DF7"/>
    <w:rsid w:val="79954DB6"/>
    <w:rsid w:val="7ADD0E32"/>
    <w:rsid w:val="7B85061B"/>
    <w:rsid w:val="7BF32123"/>
    <w:rsid w:val="7C48509F"/>
    <w:rsid w:val="7D040E7C"/>
    <w:rsid w:val="7D9D1940"/>
    <w:rsid w:val="7EDC0215"/>
    <w:rsid w:val="7F256A20"/>
    <w:rsid w:val="7F97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nhideWhenUsed="0" w:uiPriority="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0"/>
    <w:pPr>
      <w:keepNext/>
      <w:spacing w:line="460" w:lineRule="exact"/>
      <w:jc w:val="center"/>
      <w:outlineLvl w:val="0"/>
    </w:pPr>
    <w:rPr>
      <w:rFonts w:ascii="Times New Roman" w:hAnsi="Times New Roman" w:eastAsia="仿宋" w:cs="Times New Roman"/>
      <w:sz w:val="32"/>
      <w:szCs w:val="22"/>
    </w:rPr>
  </w:style>
  <w:style w:type="paragraph" w:styleId="4">
    <w:name w:val="heading 2"/>
    <w:basedOn w:val="1"/>
    <w:next w:val="1"/>
    <w:qFormat/>
    <w:uiPriority w:val="1"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hAnsi="Times New Roman" w:eastAsia="黑体" w:cstheme="majorBidi"/>
      <w:b/>
      <w:bCs/>
      <w:kern w:val="2"/>
      <w:sz w:val="32"/>
      <w:szCs w:val="32"/>
      <w:lang w:val="en-US" w:eastAsia="zh-CN" w:bidi="ar-SA"/>
    </w:rPr>
  </w:style>
  <w:style w:type="paragraph" w:styleId="5">
    <w:name w:val="heading 3"/>
    <w:basedOn w:val="1"/>
    <w:next w:val="1"/>
    <w:qFormat/>
    <w:uiPriority w:val="1"/>
    <w:pPr>
      <w:keepNext/>
      <w:keepLines/>
      <w:numPr>
        <w:ilvl w:val="2"/>
        <w:numId w:val="1"/>
      </w:numPr>
      <w:spacing w:line="360" w:lineRule="auto"/>
      <w:outlineLvl w:val="2"/>
    </w:pPr>
    <w:rPr>
      <w:rFonts w:ascii="Times New Roman" w:hAnsi="Times New Roman" w:eastAsia="黑体" w:cstheme="minorBidi"/>
      <w:b/>
      <w:bCs/>
      <w:kern w:val="2"/>
      <w:sz w:val="30"/>
      <w:szCs w:val="3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</w:rPr>
  </w:style>
  <w:style w:type="paragraph" w:styleId="6">
    <w:name w:val="annotation text"/>
    <w:basedOn w:val="1"/>
    <w:unhideWhenUsed/>
    <w:qFormat/>
    <w:uiPriority w:val="99"/>
    <w:pPr>
      <w:jc w:val="left"/>
    </w:pPr>
    <w:rPr>
      <w:rFonts w:ascii="Calibri" w:hAnsi="Calibri" w:eastAsia="宋体" w:cs="Times New Roman"/>
      <w:szCs w:val="22"/>
    </w:rPr>
  </w:style>
  <w:style w:type="paragraph" w:styleId="7">
    <w:name w:val="footer"/>
    <w:basedOn w:val="1"/>
    <w:qFormat/>
    <w:uiPriority w:val="2"/>
    <w:pPr>
      <w:tabs>
        <w:tab w:val="center" w:pos="4153"/>
        <w:tab w:val="right" w:pos="8306"/>
      </w:tabs>
      <w:snapToGrid w:val="0"/>
      <w:spacing w:line="360" w:lineRule="auto"/>
      <w:jc w:val="center"/>
    </w:pPr>
    <w:rPr>
      <w:rFonts w:ascii="Times New Roman" w:hAnsi="Times New Roman" w:eastAsia="宋体" w:cstheme="minorBidi"/>
      <w:kern w:val="2"/>
      <w:sz w:val="21"/>
      <w:szCs w:val="18"/>
      <w:lang w:val="en-US" w:eastAsia="zh-CN" w:bidi="ar-SA"/>
    </w:rPr>
  </w:style>
  <w:style w:type="paragraph" w:styleId="8">
    <w:name w:val="toc 1"/>
    <w:basedOn w:val="1"/>
    <w:next w:val="1"/>
    <w:qFormat/>
    <w:uiPriority w:val="39"/>
    <w:rPr>
      <w:b/>
    </w:rPr>
  </w:style>
  <w:style w:type="paragraph" w:styleId="9">
    <w:name w:val="toc 2"/>
    <w:basedOn w:val="1"/>
    <w:next w:val="1"/>
    <w:qFormat/>
    <w:uiPriority w:val="39"/>
    <w:pPr>
      <w:ind w:left="150" w:leftChars="150"/>
    </w:pPr>
  </w:style>
  <w:style w:type="character" w:customStyle="1" w:styleId="12">
    <w:name w:val="标题 1 Char"/>
    <w:basedOn w:val="11"/>
    <w:link w:val="3"/>
    <w:qFormat/>
    <w:uiPriority w:val="0"/>
    <w:rPr>
      <w:rFonts w:ascii="Times New Roman" w:hAnsi="Times New Roman" w:eastAsia="仿宋" w:cs="Times New Roman"/>
      <w:sz w:val="32"/>
      <w:szCs w:val="22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1670</Words>
  <Characters>1846</Characters>
  <Lines>0</Lines>
  <Paragraphs>0</Paragraphs>
  <TotalTime>2</TotalTime>
  <ScaleCrop>false</ScaleCrop>
  <LinksUpToDate>false</LinksUpToDate>
  <CharactersWithSpaces>2297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2025-03-06T03:22:00Z</dcterms:created>
  <dc:creator>李清敏</dc:creator>
  <cp:lastModifiedBy>暗暗</cp:lastModifiedBy>
  <dcterms:modified xsi:type="dcterms:W3CDTF">2025-06-17T09:24:46Z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E8661876AFFA4816B88168C81A4ED706_13</vt:lpwstr>
  </property>
  <property fmtid="{D5CDD505-2E9C-101B-9397-08002B2CF9AE}" pid="4" name="KSOTemplateDocerSaveRecord">
    <vt:lpwstr>eyJoZGlkIjoiZTIxOTgzYjhhYTQ2YzFlM2QwNmVjZjUwZjBjNjVkMjciLCJ1c2VySWQiOiIzMTg1MzYxMTQifQ==</vt:lpwstr>
  </property>
</Properties>
</file>